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1C" w:rsidRDefault="003A501C" w:rsidP="003A501C">
      <w:pPr>
        <w:jc w:val="center"/>
        <w:rPr>
          <w:rStyle w:val="a3"/>
          <w:rFonts w:ascii="Times New Roman" w:hAnsi="Times New Roman" w:cs="Times New Roman"/>
          <w:sz w:val="28"/>
          <w:szCs w:val="28"/>
        </w:rPr>
      </w:pPr>
      <w:r>
        <w:rPr>
          <w:rStyle w:val="a3"/>
          <w:rFonts w:ascii="Times New Roman" w:hAnsi="Times New Roman" w:cs="Times New Roman"/>
          <w:sz w:val="28"/>
          <w:szCs w:val="28"/>
        </w:rPr>
        <w:t>Памятка для родителей по туберкулезу</w:t>
      </w:r>
    </w:p>
    <w:p w:rsidR="006C667E" w:rsidRPr="00F12B73" w:rsidRDefault="002A4CC3" w:rsidP="00F12B73">
      <w:pPr>
        <w:jc w:val="both"/>
        <w:rPr>
          <w:rFonts w:ascii="Times New Roman" w:hAnsi="Times New Roman" w:cs="Times New Roman"/>
          <w:sz w:val="24"/>
          <w:szCs w:val="24"/>
        </w:rPr>
      </w:pPr>
      <w:r w:rsidRPr="00F12B73">
        <w:rPr>
          <w:rStyle w:val="a3"/>
          <w:rFonts w:ascii="Times New Roman" w:hAnsi="Times New Roman" w:cs="Times New Roman"/>
          <w:sz w:val="28"/>
          <w:szCs w:val="28"/>
        </w:rPr>
        <w:t>Туберкулез</w:t>
      </w:r>
      <w:r w:rsidRPr="00F12B73">
        <w:rPr>
          <w:rFonts w:ascii="Times New Roman" w:hAnsi="Times New Roman" w:cs="Times New Roman"/>
          <w:sz w:val="24"/>
          <w:szCs w:val="24"/>
        </w:rPr>
        <w:t xml:space="preserve"> – это специфическое инфекционное заболевание, возбудителем которого является микобактерия </w:t>
      </w:r>
      <w:hyperlink r:id="rId6" w:history="1">
        <w:r w:rsidRPr="00F12B73">
          <w:rPr>
            <w:rStyle w:val="a4"/>
            <w:rFonts w:ascii="Times New Roman" w:hAnsi="Times New Roman" w:cs="Times New Roman"/>
            <w:sz w:val="24"/>
            <w:szCs w:val="24"/>
          </w:rPr>
          <w:t>туберкулеза</w:t>
        </w:r>
      </w:hyperlink>
      <w:r w:rsidRPr="00F12B73">
        <w:rPr>
          <w:rFonts w:ascii="Times New Roman" w:hAnsi="Times New Roman" w:cs="Times New Roman"/>
          <w:sz w:val="24"/>
          <w:szCs w:val="24"/>
        </w:rPr>
        <w:t>, может поражать абсолютно каждую систему и орган человека и животных, характеризуется хроническим течением, наличием интоксикации и формированием специфических очагов воспаления.</w:t>
      </w:r>
    </w:p>
    <w:p w:rsidR="002A4CC3" w:rsidRPr="00F12B73" w:rsidRDefault="002A4CC3" w:rsidP="00F12B73">
      <w:pPr>
        <w:jc w:val="both"/>
        <w:rPr>
          <w:rStyle w:val="a3"/>
          <w:rFonts w:ascii="Times New Roman" w:hAnsi="Times New Roman" w:cs="Times New Roman"/>
          <w:sz w:val="24"/>
          <w:szCs w:val="24"/>
        </w:rPr>
      </w:pPr>
      <w:r w:rsidRPr="00F12B73">
        <w:rPr>
          <w:rStyle w:val="a3"/>
          <w:rFonts w:ascii="Times New Roman" w:hAnsi="Times New Roman" w:cs="Times New Roman"/>
          <w:sz w:val="24"/>
          <w:szCs w:val="24"/>
        </w:rPr>
        <w:t>Немного статистики!</w:t>
      </w:r>
    </w:p>
    <w:p w:rsidR="002A4CC3" w:rsidRPr="00F12B73" w:rsidRDefault="002A4CC3" w:rsidP="00F12B73">
      <w:pPr>
        <w:jc w:val="both"/>
        <w:rPr>
          <w:rFonts w:ascii="Times New Roman" w:hAnsi="Times New Roman" w:cs="Times New Roman"/>
          <w:sz w:val="24"/>
          <w:szCs w:val="24"/>
        </w:rPr>
      </w:pPr>
      <w:r w:rsidRPr="00F12B73">
        <w:rPr>
          <w:rFonts w:ascii="Times New Roman" w:hAnsi="Times New Roman" w:cs="Times New Roman"/>
          <w:sz w:val="24"/>
          <w:szCs w:val="24"/>
        </w:rPr>
        <w:t>Итак, ежегодно в мире заболевает туберкулезом около 9 миллионов людей и умирает от туберкулеза около полутора миллиона людей (по данным ВОЗ). А каждый третий человек в мире является инфицированным туберкулезом. Точной статистики по заболеваемости детей в мире нет, но ВОЗ предполагает, что заболеваемость детей туберкулезом в мире составляет от 1 до 10 новых случаев в год на 100 тысяч детского населения (данные представлены по результатам последних 10 лет).</w:t>
      </w:r>
    </w:p>
    <w:p w:rsidR="002A4CC3" w:rsidRPr="002A4CC3" w:rsidRDefault="002A4CC3" w:rsidP="00F12B73">
      <w:pPr>
        <w:spacing w:after="0" w:line="240" w:lineRule="auto"/>
        <w:jc w:val="both"/>
        <w:rPr>
          <w:rFonts w:ascii="Times New Roman" w:eastAsia="Times New Roman" w:hAnsi="Times New Roman" w:cs="Times New Roman"/>
          <w:sz w:val="24"/>
          <w:szCs w:val="24"/>
        </w:rPr>
      </w:pPr>
      <w:r w:rsidRPr="002A4CC3">
        <w:rPr>
          <w:rFonts w:ascii="Times New Roman" w:eastAsia="Times New Roman" w:hAnsi="Times New Roman" w:cs="Times New Roman"/>
          <w:sz w:val="24"/>
          <w:szCs w:val="24"/>
        </w:rPr>
        <w:t xml:space="preserve">Казахстан и Киргизия - около 30 на 100 тысяч детского населения, </w:t>
      </w:r>
    </w:p>
    <w:p w:rsidR="00F12B73" w:rsidRDefault="002A4CC3" w:rsidP="00F12B73">
      <w:pPr>
        <w:spacing w:after="0" w:line="240" w:lineRule="auto"/>
        <w:jc w:val="both"/>
        <w:rPr>
          <w:rFonts w:ascii="Times New Roman" w:eastAsia="Times New Roman" w:hAnsi="Times New Roman" w:cs="Times New Roman"/>
          <w:sz w:val="24"/>
          <w:szCs w:val="24"/>
        </w:rPr>
      </w:pPr>
      <w:r w:rsidRPr="002A4CC3">
        <w:rPr>
          <w:rFonts w:ascii="Times New Roman" w:eastAsia="Times New Roman" w:hAnsi="Times New Roman" w:cs="Times New Roman"/>
          <w:sz w:val="24"/>
          <w:szCs w:val="24"/>
        </w:rPr>
        <w:t xml:space="preserve">Молдавия – около 20 на 100 тысяч детского населения, </w:t>
      </w:r>
    </w:p>
    <w:p w:rsidR="002A4CC3" w:rsidRPr="00F12B73" w:rsidRDefault="002A4CC3" w:rsidP="00F12B73">
      <w:p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sz w:val="24"/>
          <w:szCs w:val="24"/>
        </w:rPr>
        <w:t>Россия – в среднем 15 на 100 тысяч детей.</w:t>
      </w:r>
    </w:p>
    <w:p w:rsidR="00F12B73" w:rsidRDefault="00F12B73" w:rsidP="00F12B73">
      <w:pPr>
        <w:spacing w:after="0" w:line="240" w:lineRule="auto"/>
        <w:jc w:val="both"/>
        <w:rPr>
          <w:rFonts w:ascii="Times New Roman" w:eastAsia="Times New Roman" w:hAnsi="Times New Roman" w:cs="Times New Roman"/>
          <w:b/>
          <w:bCs/>
          <w:sz w:val="24"/>
          <w:szCs w:val="24"/>
        </w:rPr>
      </w:pPr>
    </w:p>
    <w:p w:rsidR="002A4CC3" w:rsidRPr="002A4CC3" w:rsidRDefault="002A4CC3" w:rsidP="00F12B73">
      <w:p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Немного интересных фактов</w:t>
      </w:r>
      <w:r w:rsidRPr="002A4CC3">
        <w:rPr>
          <w:rFonts w:ascii="Times New Roman" w:eastAsia="Times New Roman" w:hAnsi="Times New Roman" w:cs="Times New Roman"/>
          <w:sz w:val="24"/>
          <w:szCs w:val="24"/>
        </w:rPr>
        <w:t xml:space="preserve"> </w:t>
      </w:r>
    </w:p>
    <w:p w:rsidR="002A4CC3" w:rsidRPr="002A4CC3" w:rsidRDefault="002A4CC3" w:rsidP="00F12B73">
      <w:pPr>
        <w:numPr>
          <w:ilvl w:val="0"/>
          <w:numId w:val="1"/>
        </w:num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Туберкулез – это одно из самых древних заболеваний</w:t>
      </w:r>
      <w:r w:rsidRPr="002A4CC3">
        <w:rPr>
          <w:rFonts w:ascii="Times New Roman" w:eastAsia="Times New Roman" w:hAnsi="Times New Roman" w:cs="Times New Roman"/>
          <w:sz w:val="24"/>
          <w:szCs w:val="24"/>
        </w:rPr>
        <w:t xml:space="preserve">. Специфические туберкулезные изменения костей обнаружены у мумий фараонов в пирамидах </w:t>
      </w:r>
      <w:proofErr w:type="spellStart"/>
      <w:r w:rsidRPr="002A4CC3">
        <w:rPr>
          <w:rFonts w:ascii="Times New Roman" w:eastAsia="Times New Roman" w:hAnsi="Times New Roman" w:cs="Times New Roman"/>
          <w:sz w:val="24"/>
          <w:szCs w:val="24"/>
        </w:rPr>
        <w:t>Феопса</w:t>
      </w:r>
      <w:proofErr w:type="spellEnd"/>
      <w:r w:rsidRPr="002A4CC3">
        <w:rPr>
          <w:rFonts w:ascii="Times New Roman" w:eastAsia="Times New Roman" w:hAnsi="Times New Roman" w:cs="Times New Roman"/>
          <w:sz w:val="24"/>
          <w:szCs w:val="24"/>
        </w:rPr>
        <w:t xml:space="preserve">. Чахотку описывали многие писатели и врачи прошлых веков, но возбудитель туберкулеза был выявлен Робертом Кохом только 24 марта 1882 г., именно поэтому возбудитель туберкулеза в народе получил название </w:t>
      </w:r>
      <w:r w:rsidRPr="00F12B73">
        <w:rPr>
          <w:rFonts w:ascii="Times New Roman" w:eastAsia="Times New Roman" w:hAnsi="Times New Roman" w:cs="Times New Roman"/>
          <w:b/>
          <w:bCs/>
          <w:sz w:val="24"/>
          <w:szCs w:val="24"/>
        </w:rPr>
        <w:t>палочка Коха</w:t>
      </w:r>
      <w:r w:rsidRPr="002A4CC3">
        <w:rPr>
          <w:rFonts w:ascii="Times New Roman" w:eastAsia="Times New Roman" w:hAnsi="Times New Roman" w:cs="Times New Roman"/>
          <w:sz w:val="24"/>
          <w:szCs w:val="24"/>
        </w:rPr>
        <w:t>. А 24 марта – всемирный день борьбы с туберкулезом.</w:t>
      </w:r>
      <w:r w:rsidRPr="002A4CC3">
        <w:rPr>
          <w:rFonts w:ascii="Times New Roman" w:eastAsia="Times New Roman" w:hAnsi="Times New Roman" w:cs="Times New Roman"/>
          <w:sz w:val="24"/>
          <w:szCs w:val="24"/>
        </w:rPr>
        <w:br/>
        <w:t> </w:t>
      </w:r>
    </w:p>
    <w:p w:rsidR="002A4CC3" w:rsidRPr="002A4CC3" w:rsidRDefault="002A4CC3" w:rsidP="00F12B73">
      <w:pPr>
        <w:numPr>
          <w:ilvl w:val="0"/>
          <w:numId w:val="1"/>
        </w:num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 xml:space="preserve">В народе туберкулез с давних времен называют чахоткой, </w:t>
      </w:r>
      <w:r w:rsidRPr="002A4CC3">
        <w:rPr>
          <w:rFonts w:ascii="Times New Roman" w:eastAsia="Times New Roman" w:hAnsi="Times New Roman" w:cs="Times New Roman"/>
          <w:sz w:val="24"/>
          <w:szCs w:val="24"/>
        </w:rPr>
        <w:t>это связано с тем, что больной этим недугом «чахнет на глазах» в результате воздействия длительной туберкулезной интоксикации.</w:t>
      </w:r>
    </w:p>
    <w:p w:rsidR="002A4CC3" w:rsidRPr="00F12B73" w:rsidRDefault="002A4CC3" w:rsidP="00F12B73">
      <w:pPr>
        <w:spacing w:after="0" w:line="240" w:lineRule="auto"/>
        <w:ind w:left="720"/>
        <w:jc w:val="both"/>
        <w:rPr>
          <w:rFonts w:ascii="Times New Roman" w:eastAsia="Times New Roman" w:hAnsi="Times New Roman" w:cs="Times New Roman"/>
          <w:sz w:val="24"/>
          <w:szCs w:val="24"/>
        </w:rPr>
      </w:pPr>
    </w:p>
    <w:p w:rsidR="002A4CC3" w:rsidRPr="002A4CC3" w:rsidRDefault="002A4CC3" w:rsidP="00F12B73">
      <w:pPr>
        <w:numPr>
          <w:ilvl w:val="0"/>
          <w:numId w:val="1"/>
        </w:num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Туберкулез поражает абсолютно все органы и системы организма</w:t>
      </w:r>
      <w:r w:rsidRPr="002A4CC3">
        <w:rPr>
          <w:rFonts w:ascii="Times New Roman" w:eastAsia="Times New Roman" w:hAnsi="Times New Roman" w:cs="Times New Roman"/>
          <w:sz w:val="24"/>
          <w:szCs w:val="24"/>
        </w:rPr>
        <w:t>. Ранее считали, что туберкулез не поражает волосы и ногти, но в последние годы этот вопрос был изучен и доказана возможность поражения туберкулезом и этих структур.</w:t>
      </w:r>
    </w:p>
    <w:p w:rsidR="002A4CC3" w:rsidRPr="00F12B73" w:rsidRDefault="002A4CC3" w:rsidP="00F12B73">
      <w:pPr>
        <w:pStyle w:val="a5"/>
        <w:numPr>
          <w:ilvl w:val="0"/>
          <w:numId w:val="1"/>
        </w:numPr>
        <w:spacing w:after="0"/>
        <w:jc w:val="both"/>
        <w:rPr>
          <w:rFonts w:ascii="Times New Roman" w:hAnsi="Times New Roman" w:cs="Times New Roman"/>
          <w:sz w:val="24"/>
          <w:szCs w:val="24"/>
        </w:rPr>
      </w:pPr>
      <w:r w:rsidRPr="00F12B73">
        <w:rPr>
          <w:rStyle w:val="a3"/>
          <w:rFonts w:ascii="Times New Roman" w:hAnsi="Times New Roman" w:cs="Times New Roman"/>
          <w:sz w:val="24"/>
          <w:szCs w:val="24"/>
        </w:rPr>
        <w:t xml:space="preserve">Ромашка стала символом борьбы с туберкулезом. </w:t>
      </w:r>
      <w:r w:rsidRPr="00F12B73">
        <w:rPr>
          <w:rFonts w:ascii="Times New Roman" w:hAnsi="Times New Roman" w:cs="Times New Roman"/>
          <w:sz w:val="24"/>
          <w:szCs w:val="24"/>
        </w:rPr>
        <w:t>В 1912 году в России прошла первая благотворительная акция по сбору средств на борьбу с туберкулезом, а в качестве благодарности всем пожертвовавшим девушки раздавали белые ромашки.</w:t>
      </w:r>
    </w:p>
    <w:p w:rsidR="003A501C" w:rsidRDefault="003A501C" w:rsidP="00F12B73">
      <w:pPr>
        <w:spacing w:after="0" w:line="240" w:lineRule="auto"/>
        <w:jc w:val="both"/>
        <w:outlineLvl w:val="1"/>
        <w:rPr>
          <w:rFonts w:ascii="Times New Roman" w:eastAsia="Times New Roman" w:hAnsi="Times New Roman" w:cs="Times New Roman"/>
          <w:b/>
          <w:bCs/>
          <w:sz w:val="28"/>
          <w:szCs w:val="28"/>
        </w:rPr>
      </w:pPr>
    </w:p>
    <w:p w:rsidR="002A4CC3" w:rsidRPr="002A4CC3" w:rsidRDefault="002A4CC3" w:rsidP="00F12B73">
      <w:pPr>
        <w:spacing w:after="0" w:line="240" w:lineRule="auto"/>
        <w:jc w:val="both"/>
        <w:outlineLvl w:val="1"/>
        <w:rPr>
          <w:rFonts w:ascii="Times New Roman" w:eastAsia="Times New Roman" w:hAnsi="Times New Roman" w:cs="Times New Roman"/>
          <w:b/>
          <w:bCs/>
          <w:sz w:val="28"/>
          <w:szCs w:val="28"/>
        </w:rPr>
      </w:pPr>
      <w:r w:rsidRPr="002A4CC3">
        <w:rPr>
          <w:rFonts w:ascii="Times New Roman" w:eastAsia="Times New Roman" w:hAnsi="Times New Roman" w:cs="Times New Roman"/>
          <w:b/>
          <w:bCs/>
          <w:sz w:val="28"/>
          <w:szCs w:val="28"/>
        </w:rPr>
        <w:t>Пути передачи туберкулеза</w:t>
      </w:r>
    </w:p>
    <w:p w:rsidR="002A4CC3" w:rsidRPr="002A4CC3" w:rsidRDefault="003A501C" w:rsidP="00F12B73">
      <w:pPr>
        <w:numPr>
          <w:ilvl w:val="0"/>
          <w:numId w:val="2"/>
        </w:numPr>
        <w:spacing w:after="0" w:line="240" w:lineRule="auto"/>
        <w:jc w:val="both"/>
        <w:rPr>
          <w:rFonts w:ascii="Times New Roman" w:eastAsia="Times New Roman" w:hAnsi="Times New Roman" w:cs="Times New Roman"/>
          <w:sz w:val="24"/>
          <w:szCs w:val="24"/>
        </w:rPr>
      </w:pPr>
      <w:hyperlink r:id="rId7" w:history="1">
        <w:r>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polismed.com/upfiles/other/artgen/165/046727001424269997.jpg" style="width:24.3pt;height:24.3pt" o:button="t"/>
          </w:pict>
        </w:r>
      </w:hyperlink>
      <w:r w:rsidR="002A4CC3" w:rsidRPr="00F12B73">
        <w:rPr>
          <w:rFonts w:ascii="Times New Roman" w:eastAsia="Times New Roman" w:hAnsi="Times New Roman" w:cs="Times New Roman"/>
          <w:b/>
          <w:bCs/>
          <w:sz w:val="24"/>
          <w:szCs w:val="24"/>
        </w:rPr>
        <w:t>Воздушно-капельный путь</w:t>
      </w:r>
      <w:r w:rsidR="002A4CC3" w:rsidRPr="002A4CC3">
        <w:rPr>
          <w:rFonts w:ascii="Times New Roman" w:eastAsia="Times New Roman" w:hAnsi="Times New Roman" w:cs="Times New Roman"/>
          <w:sz w:val="24"/>
          <w:szCs w:val="24"/>
        </w:rPr>
        <w:t xml:space="preserve"> – основной путь заражения туберкулезом детей и взрослых. При этом заражение происходит непосредственно при контакте с больным активным туберкулезом легких во время чихания, кашля, разговора, глубокого дыхания.</w:t>
      </w:r>
    </w:p>
    <w:p w:rsidR="002A4CC3" w:rsidRPr="002A4CC3" w:rsidRDefault="003A501C" w:rsidP="00F12B73">
      <w:pPr>
        <w:numPr>
          <w:ilvl w:val="0"/>
          <w:numId w:val="2"/>
        </w:numPr>
        <w:spacing w:after="0" w:line="240" w:lineRule="auto"/>
        <w:jc w:val="both"/>
        <w:rPr>
          <w:rFonts w:ascii="Times New Roman" w:eastAsia="Times New Roman" w:hAnsi="Times New Roman" w:cs="Times New Roman"/>
          <w:sz w:val="24"/>
          <w:szCs w:val="24"/>
        </w:rPr>
      </w:pPr>
      <w:hyperlink r:id="rId8" w:history="1">
        <w:r>
          <w:rPr>
            <w:rFonts w:ascii="Times New Roman" w:eastAsia="Times New Roman" w:hAnsi="Times New Roman" w:cs="Times New Roman"/>
            <w:color w:val="0000FF"/>
            <w:sz w:val="24"/>
            <w:szCs w:val="24"/>
          </w:rPr>
          <w:pict>
            <v:shape id="_x0000_i1026" type="#_x0000_t75" alt="" href="http://polismed.com/upfiles/other/artgen/165/612288001424270026.jpg" style="width:24.3pt;height:24.3pt" o:button="t"/>
          </w:pict>
        </w:r>
      </w:hyperlink>
      <w:r w:rsidR="002A4CC3" w:rsidRPr="002A4CC3">
        <w:rPr>
          <w:rFonts w:ascii="Times New Roman" w:eastAsia="Times New Roman" w:hAnsi="Times New Roman" w:cs="Times New Roman"/>
          <w:sz w:val="24"/>
          <w:szCs w:val="24"/>
        </w:rPr>
        <w:t xml:space="preserve">При </w:t>
      </w:r>
      <w:r w:rsidR="002A4CC3" w:rsidRPr="00F12B73">
        <w:rPr>
          <w:rFonts w:ascii="Times New Roman" w:eastAsia="Times New Roman" w:hAnsi="Times New Roman" w:cs="Times New Roman"/>
          <w:b/>
          <w:bCs/>
          <w:sz w:val="24"/>
          <w:szCs w:val="24"/>
        </w:rPr>
        <w:t>воздушно-пылевом пути</w:t>
      </w:r>
      <w:r w:rsidR="002A4CC3" w:rsidRPr="002A4CC3">
        <w:rPr>
          <w:rFonts w:ascii="Times New Roman" w:eastAsia="Times New Roman" w:hAnsi="Times New Roman" w:cs="Times New Roman"/>
          <w:sz w:val="24"/>
          <w:szCs w:val="24"/>
        </w:rPr>
        <w:t xml:space="preserve"> заражение туберкулезом происходит реже. Как выше было сказано, микобактерия особо живучая в окружающей среде и длительно сохраняется в пыли. При вдыхании пылевых частиц, на которые прилипла палочка Коха, возможно инфицирование туберкулезом, как детей, так и взрослых.</w:t>
      </w:r>
    </w:p>
    <w:p w:rsidR="002A4CC3" w:rsidRPr="002A4CC3" w:rsidRDefault="003A501C" w:rsidP="00F12B73">
      <w:pPr>
        <w:numPr>
          <w:ilvl w:val="0"/>
          <w:numId w:val="2"/>
        </w:numPr>
        <w:spacing w:after="0" w:line="240" w:lineRule="auto"/>
        <w:jc w:val="both"/>
        <w:rPr>
          <w:rFonts w:ascii="Times New Roman" w:eastAsia="Times New Roman" w:hAnsi="Times New Roman" w:cs="Times New Roman"/>
          <w:sz w:val="24"/>
          <w:szCs w:val="24"/>
        </w:rPr>
      </w:pPr>
      <w:hyperlink r:id="rId9" w:history="1">
        <w:r>
          <w:rPr>
            <w:rFonts w:ascii="Times New Roman" w:eastAsia="Times New Roman" w:hAnsi="Times New Roman" w:cs="Times New Roman"/>
            <w:color w:val="0000FF"/>
            <w:sz w:val="24"/>
            <w:szCs w:val="24"/>
          </w:rPr>
          <w:pict>
            <v:shape id="_x0000_i1027" type="#_x0000_t75" alt="" href="http://polismed.com/upfiles/other/artgen/165/187076001424270046.jpg" style="width:24.3pt;height:24.3pt" o:button="t"/>
          </w:pict>
        </w:r>
      </w:hyperlink>
      <w:r w:rsidR="002A4CC3" w:rsidRPr="00F12B73">
        <w:rPr>
          <w:rFonts w:ascii="Times New Roman" w:eastAsia="Times New Roman" w:hAnsi="Times New Roman" w:cs="Times New Roman"/>
          <w:b/>
          <w:bCs/>
          <w:sz w:val="24"/>
          <w:szCs w:val="24"/>
        </w:rPr>
        <w:t>Алиментарный путь</w:t>
      </w:r>
      <w:r w:rsidR="002A4CC3" w:rsidRPr="002A4CC3">
        <w:rPr>
          <w:rFonts w:ascii="Times New Roman" w:eastAsia="Times New Roman" w:hAnsi="Times New Roman" w:cs="Times New Roman"/>
          <w:sz w:val="24"/>
          <w:szCs w:val="24"/>
        </w:rPr>
        <w:t xml:space="preserve"> – также нечастый путь заражения туберкулезом, микобактерия туберкулеза попадает в организм человека через рот с молоком, мясом от больных животных, которые не прошли должной термической обработки, при использовании необработанной посуды (в кафе и ресторанах посуду кипятят или обрабатывают дезинфицирующими растворами редко). При недостаточной гигиене рук после контакта с предметами, на которых остались палочки Коха (например, после поездки в транспорте, лифте, игры в песочнице, </w:t>
      </w:r>
      <w:r w:rsidR="002A4CC3" w:rsidRPr="002A4CC3">
        <w:rPr>
          <w:rFonts w:ascii="Times New Roman" w:eastAsia="Times New Roman" w:hAnsi="Times New Roman" w:cs="Times New Roman"/>
          <w:sz w:val="24"/>
          <w:szCs w:val="24"/>
        </w:rPr>
        <w:lastRenderedPageBreak/>
        <w:t>контакта с денежными купюрами и монетами) тоже может произойти инфицирование туберкулезом. Алиментарный путь заражения чаще встречается у детей, так как грязные руки во рту – это для них нормально, а иммунитет кишечника у деток несовершенный.</w:t>
      </w:r>
    </w:p>
    <w:p w:rsidR="002A4CC3" w:rsidRDefault="003A501C" w:rsidP="00F12B73">
      <w:pPr>
        <w:numPr>
          <w:ilvl w:val="0"/>
          <w:numId w:val="2"/>
        </w:numPr>
        <w:spacing w:after="0" w:line="240" w:lineRule="auto"/>
        <w:jc w:val="both"/>
        <w:rPr>
          <w:rFonts w:ascii="Times New Roman" w:eastAsia="Times New Roman" w:hAnsi="Times New Roman" w:cs="Times New Roman"/>
          <w:sz w:val="24"/>
          <w:szCs w:val="24"/>
        </w:rPr>
      </w:pPr>
      <w:hyperlink r:id="rId10" w:history="1">
        <w:r>
          <w:rPr>
            <w:rFonts w:ascii="Times New Roman" w:eastAsia="Times New Roman" w:hAnsi="Times New Roman" w:cs="Times New Roman"/>
            <w:color w:val="0000FF"/>
            <w:sz w:val="24"/>
            <w:szCs w:val="24"/>
          </w:rPr>
          <w:pict>
            <v:shape id="_x0000_i1035" type="#_x0000_t75" alt="" href="http://polismed.com/upfiles/other/artgen/165/027760001424270069.jpg" style="width:24.3pt;height:24.3pt" o:button="t"/>
          </w:pict>
        </w:r>
      </w:hyperlink>
      <w:proofErr w:type="spellStart"/>
      <w:r w:rsidR="002A4CC3" w:rsidRPr="00F12B73">
        <w:rPr>
          <w:rFonts w:ascii="Times New Roman" w:eastAsia="Times New Roman" w:hAnsi="Times New Roman" w:cs="Times New Roman"/>
          <w:b/>
          <w:bCs/>
          <w:sz w:val="24"/>
          <w:szCs w:val="24"/>
        </w:rPr>
        <w:t>Трансплацентарный</w:t>
      </w:r>
      <w:proofErr w:type="spellEnd"/>
      <w:r w:rsidR="002A4CC3" w:rsidRPr="00F12B73">
        <w:rPr>
          <w:rFonts w:ascii="Times New Roman" w:eastAsia="Times New Roman" w:hAnsi="Times New Roman" w:cs="Times New Roman"/>
          <w:b/>
          <w:bCs/>
          <w:sz w:val="24"/>
          <w:szCs w:val="24"/>
        </w:rPr>
        <w:t xml:space="preserve"> путь</w:t>
      </w:r>
      <w:r w:rsidR="002A4CC3" w:rsidRPr="002A4CC3">
        <w:rPr>
          <w:rFonts w:ascii="Times New Roman" w:eastAsia="Times New Roman" w:hAnsi="Times New Roman" w:cs="Times New Roman"/>
          <w:sz w:val="24"/>
          <w:szCs w:val="24"/>
        </w:rPr>
        <w:t xml:space="preserve"> – передача от матери ребенку во время вынашивания беременности благодаря мощному плацентарному барьеру происходит редко. Это возможно при поражении половых органом туберкулезом, диссеминированном (распространенном) туберкулезе при условии нарушения плацентарного барьера (например, частичная отслойка плаценты). При этом ребенок уже рождается с проявлениями врожденного туберкулеза. Врожденный туберкулез у деток протекает крайне тяжело с обширным поражением печени, часто имеет летальный исход. В литературе описаны единичные случаи врожденного туберкулеза от здоровой матери, это возможно при инфицировании матери во время беременности, нарушении плацентарного барьера и снижении иммунитета беременной (например, наличие сопутствующих заболеваний, таких как ВИЧ – инфекция, TORCH – инфекции и другие).</w:t>
      </w:r>
    </w:p>
    <w:p w:rsidR="0073561A" w:rsidRPr="002A4CC3" w:rsidRDefault="0073561A" w:rsidP="0073561A">
      <w:pPr>
        <w:spacing w:after="0" w:line="240" w:lineRule="auto"/>
        <w:jc w:val="both"/>
        <w:rPr>
          <w:rFonts w:ascii="Times New Roman" w:eastAsia="Times New Roman" w:hAnsi="Times New Roman" w:cs="Times New Roman"/>
          <w:sz w:val="24"/>
          <w:szCs w:val="24"/>
        </w:rPr>
      </w:pPr>
    </w:p>
    <w:p w:rsidR="002A4CC3" w:rsidRDefault="002A4CC3" w:rsidP="002F2A8F">
      <w:pPr>
        <w:pStyle w:val="a5"/>
        <w:spacing w:after="0" w:line="240" w:lineRule="auto"/>
        <w:ind w:left="0"/>
        <w:jc w:val="both"/>
        <w:outlineLvl w:val="1"/>
        <w:rPr>
          <w:rFonts w:ascii="Times New Roman" w:eastAsia="Times New Roman" w:hAnsi="Times New Roman" w:cs="Times New Roman"/>
          <w:b/>
          <w:bCs/>
          <w:sz w:val="28"/>
          <w:szCs w:val="28"/>
        </w:rPr>
      </w:pPr>
      <w:r w:rsidRPr="0073561A">
        <w:rPr>
          <w:rFonts w:ascii="Times New Roman" w:eastAsia="Times New Roman" w:hAnsi="Times New Roman" w:cs="Times New Roman"/>
          <w:b/>
          <w:bCs/>
          <w:sz w:val="28"/>
          <w:szCs w:val="28"/>
        </w:rPr>
        <w:t>Причины туберкулеза у детей</w:t>
      </w:r>
    </w:p>
    <w:p w:rsidR="0073561A" w:rsidRPr="0073561A" w:rsidRDefault="0073561A" w:rsidP="0073561A">
      <w:pPr>
        <w:pStyle w:val="a5"/>
        <w:spacing w:after="0" w:line="240" w:lineRule="auto"/>
        <w:jc w:val="both"/>
        <w:outlineLvl w:val="1"/>
        <w:rPr>
          <w:rFonts w:ascii="Times New Roman" w:eastAsia="Times New Roman" w:hAnsi="Times New Roman" w:cs="Times New Roman"/>
          <w:b/>
          <w:bCs/>
          <w:sz w:val="28"/>
          <w:szCs w:val="28"/>
        </w:rPr>
      </w:pPr>
    </w:p>
    <w:p w:rsidR="002A4CC3" w:rsidRPr="00F12B73" w:rsidRDefault="002A4CC3" w:rsidP="00F12B73">
      <w:pPr>
        <w:pStyle w:val="a5"/>
        <w:spacing w:after="0"/>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Очаг туберкулезной инфекции</w:t>
      </w:r>
      <w:r w:rsidRPr="00F12B73">
        <w:rPr>
          <w:rFonts w:ascii="Times New Roman" w:eastAsia="Times New Roman" w:hAnsi="Times New Roman" w:cs="Times New Roman"/>
          <w:sz w:val="24"/>
          <w:szCs w:val="24"/>
        </w:rPr>
        <w:t xml:space="preserve"> – это жилище, коллектив или учреждение, в котором пребывает больной активным туберкулезом с выделением микобактерий туберкулеза в окружающую среду или больной активным туберкулезом без </w:t>
      </w:r>
      <w:proofErr w:type="spellStart"/>
      <w:r w:rsidRPr="00F12B73">
        <w:rPr>
          <w:rFonts w:ascii="Times New Roman" w:eastAsia="Times New Roman" w:hAnsi="Times New Roman" w:cs="Times New Roman"/>
          <w:sz w:val="24"/>
          <w:szCs w:val="24"/>
        </w:rPr>
        <w:t>бактериовыделения</w:t>
      </w:r>
      <w:proofErr w:type="spellEnd"/>
      <w:r w:rsidRPr="00F12B73">
        <w:rPr>
          <w:rFonts w:ascii="Times New Roman" w:eastAsia="Times New Roman" w:hAnsi="Times New Roman" w:cs="Times New Roman"/>
          <w:sz w:val="24"/>
          <w:szCs w:val="24"/>
        </w:rPr>
        <w:t xml:space="preserve">, если с ним контактируют дети, беременные или кормящие женщины, </w:t>
      </w:r>
      <w:hyperlink r:id="rId11" w:history="1">
        <w:r w:rsidRPr="00F12B73">
          <w:rPr>
            <w:rFonts w:ascii="Times New Roman" w:eastAsia="Times New Roman" w:hAnsi="Times New Roman" w:cs="Times New Roman"/>
            <w:color w:val="0000FF"/>
            <w:sz w:val="24"/>
            <w:szCs w:val="24"/>
            <w:u w:val="single"/>
          </w:rPr>
          <w:t>ВИЧ</w:t>
        </w:r>
      </w:hyperlink>
      <w:r w:rsidRPr="00F12B73">
        <w:rPr>
          <w:rFonts w:ascii="Times New Roman" w:eastAsia="Times New Roman" w:hAnsi="Times New Roman" w:cs="Times New Roman"/>
          <w:sz w:val="24"/>
          <w:szCs w:val="24"/>
        </w:rPr>
        <w:t xml:space="preserve"> - позитивные лица.</w:t>
      </w:r>
      <w:r w:rsidRPr="00F12B73">
        <w:rPr>
          <w:rFonts w:ascii="Times New Roman" w:eastAsia="Times New Roman" w:hAnsi="Times New Roman" w:cs="Times New Roman"/>
          <w:sz w:val="24"/>
          <w:szCs w:val="24"/>
        </w:rPr>
        <w:br/>
        <w:t>Чуть больше половины случаев туберкулеза у детей выявляется в таких очагах туберкулезной инфекции.</w:t>
      </w:r>
    </w:p>
    <w:p w:rsidR="002A4CC3" w:rsidRDefault="002A4CC3" w:rsidP="0073561A">
      <w:pPr>
        <w:pStyle w:val="3"/>
        <w:jc w:val="both"/>
        <w:rPr>
          <w:rFonts w:ascii="Times New Roman" w:hAnsi="Times New Roman" w:cs="Times New Roman"/>
          <w:color w:val="auto"/>
          <w:sz w:val="28"/>
          <w:szCs w:val="28"/>
        </w:rPr>
      </w:pPr>
      <w:r w:rsidRPr="0073561A">
        <w:rPr>
          <w:rFonts w:ascii="Times New Roman" w:hAnsi="Times New Roman" w:cs="Times New Roman"/>
          <w:color w:val="auto"/>
          <w:sz w:val="28"/>
          <w:szCs w:val="28"/>
        </w:rPr>
        <w:t>Факторы риска по заболеваемости детей туберкулезом</w:t>
      </w:r>
      <w:r w:rsidR="0073561A">
        <w:rPr>
          <w:rFonts w:ascii="Times New Roman" w:hAnsi="Times New Roman" w:cs="Times New Roman"/>
          <w:color w:val="auto"/>
          <w:sz w:val="28"/>
          <w:szCs w:val="28"/>
        </w:rPr>
        <w:t>.</w:t>
      </w:r>
    </w:p>
    <w:p w:rsidR="0073561A" w:rsidRPr="0073561A" w:rsidRDefault="0073561A" w:rsidP="0073561A"/>
    <w:p w:rsidR="002A4CC3" w:rsidRPr="00F12B73" w:rsidRDefault="002A4CC3" w:rsidP="0073561A">
      <w:pPr>
        <w:numPr>
          <w:ilvl w:val="0"/>
          <w:numId w:val="3"/>
        </w:numPr>
        <w:spacing w:after="0" w:line="240" w:lineRule="auto"/>
        <w:rPr>
          <w:rFonts w:ascii="Times New Roman" w:hAnsi="Times New Roman" w:cs="Times New Roman"/>
          <w:sz w:val="24"/>
          <w:szCs w:val="24"/>
        </w:rPr>
      </w:pPr>
      <w:r w:rsidRPr="00F12B73">
        <w:rPr>
          <w:rStyle w:val="a3"/>
          <w:rFonts w:ascii="Times New Roman" w:hAnsi="Times New Roman" w:cs="Times New Roman"/>
          <w:sz w:val="24"/>
          <w:szCs w:val="24"/>
        </w:rPr>
        <w:t>Эпидемиологические факторы</w:t>
      </w:r>
      <w:r w:rsidRPr="00F12B73">
        <w:rPr>
          <w:rFonts w:ascii="Times New Roman" w:hAnsi="Times New Roman" w:cs="Times New Roman"/>
          <w:sz w:val="24"/>
          <w:szCs w:val="24"/>
        </w:rPr>
        <w:t xml:space="preserve"> (наличие явного контакта ребенка с человеком или животным больным активным туберкулезом, употребление в пищу молока или мяса от больного</w:t>
      </w:r>
      <w:r w:rsidR="0073561A">
        <w:rPr>
          <w:rFonts w:ascii="Times New Roman" w:hAnsi="Times New Roman" w:cs="Times New Roman"/>
          <w:sz w:val="24"/>
          <w:szCs w:val="24"/>
        </w:rPr>
        <w:t xml:space="preserve"> </w:t>
      </w:r>
      <w:r w:rsidRPr="00F12B73">
        <w:rPr>
          <w:rFonts w:ascii="Times New Roman" w:hAnsi="Times New Roman" w:cs="Times New Roman"/>
          <w:sz w:val="24"/>
          <w:szCs w:val="24"/>
        </w:rPr>
        <w:t>животного);</w:t>
      </w:r>
      <w:r w:rsidRPr="00F12B73">
        <w:rPr>
          <w:rFonts w:ascii="Times New Roman" w:hAnsi="Times New Roman" w:cs="Times New Roman"/>
          <w:sz w:val="24"/>
          <w:szCs w:val="24"/>
        </w:rPr>
        <w:br/>
        <w:t> </w:t>
      </w:r>
    </w:p>
    <w:p w:rsidR="002A4CC3" w:rsidRPr="00F12B73" w:rsidRDefault="002A4CC3" w:rsidP="0073561A">
      <w:pPr>
        <w:numPr>
          <w:ilvl w:val="0"/>
          <w:numId w:val="3"/>
        </w:numPr>
        <w:spacing w:after="0"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Медико-биологические факторы:</w:t>
      </w:r>
      <w:r w:rsidRPr="00F12B73">
        <w:rPr>
          <w:rFonts w:ascii="Times New Roman" w:hAnsi="Times New Roman" w:cs="Times New Roman"/>
          <w:sz w:val="24"/>
          <w:szCs w:val="24"/>
        </w:rPr>
        <w:t xml:space="preserve"> </w:t>
      </w:r>
    </w:p>
    <w:p w:rsidR="002A4CC3" w:rsidRDefault="002A4CC3" w:rsidP="0073561A">
      <w:pPr>
        <w:numPr>
          <w:ilvl w:val="1"/>
          <w:numId w:val="3"/>
        </w:numPr>
        <w:spacing w:after="0"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Инфицирование туберкулезом в раннем детском возрасте</w:t>
      </w:r>
      <w:r w:rsidRPr="00F12B73">
        <w:rPr>
          <w:rFonts w:ascii="Times New Roman" w:hAnsi="Times New Roman" w:cs="Times New Roman"/>
          <w:sz w:val="24"/>
          <w:szCs w:val="24"/>
        </w:rPr>
        <w:t xml:space="preserve"> положительные и </w:t>
      </w:r>
      <w:proofErr w:type="spellStart"/>
      <w:r w:rsidRPr="00F12B73">
        <w:rPr>
          <w:rFonts w:ascii="Times New Roman" w:hAnsi="Times New Roman" w:cs="Times New Roman"/>
          <w:sz w:val="24"/>
          <w:szCs w:val="24"/>
        </w:rPr>
        <w:t>гиперергические</w:t>
      </w:r>
      <w:proofErr w:type="spellEnd"/>
      <w:r w:rsidRPr="00F12B73">
        <w:rPr>
          <w:rFonts w:ascii="Times New Roman" w:hAnsi="Times New Roman" w:cs="Times New Roman"/>
          <w:sz w:val="24"/>
          <w:szCs w:val="24"/>
        </w:rPr>
        <w:t xml:space="preserve"> реакции </w:t>
      </w:r>
      <w:hyperlink r:id="rId12" w:history="1">
        <w:r w:rsidRPr="00F12B73">
          <w:rPr>
            <w:rStyle w:val="a4"/>
            <w:rFonts w:ascii="Times New Roman" w:hAnsi="Times New Roman" w:cs="Times New Roman"/>
            <w:sz w:val="24"/>
            <w:szCs w:val="24"/>
          </w:rPr>
          <w:t>пробы Манту</w:t>
        </w:r>
      </w:hyperlink>
      <w:r w:rsidRPr="00F12B73">
        <w:rPr>
          <w:rFonts w:ascii="Times New Roman" w:hAnsi="Times New Roman" w:cs="Times New Roman"/>
          <w:sz w:val="24"/>
          <w:szCs w:val="24"/>
        </w:rPr>
        <w:t xml:space="preserve"> или </w:t>
      </w:r>
      <w:proofErr w:type="spellStart"/>
      <w:r w:rsidRPr="00F12B73">
        <w:rPr>
          <w:rFonts w:ascii="Times New Roman" w:hAnsi="Times New Roman" w:cs="Times New Roman"/>
          <w:sz w:val="24"/>
          <w:szCs w:val="24"/>
        </w:rPr>
        <w:t>Диаскинтеста</w:t>
      </w:r>
      <w:proofErr w:type="spellEnd"/>
      <w:r w:rsidRPr="00F12B73">
        <w:rPr>
          <w:rFonts w:ascii="Times New Roman" w:hAnsi="Times New Roman" w:cs="Times New Roman"/>
          <w:sz w:val="24"/>
          <w:szCs w:val="24"/>
        </w:rPr>
        <w:t xml:space="preserve"> (специ</w:t>
      </w:r>
      <w:r w:rsidR="0073561A">
        <w:rPr>
          <w:rFonts w:ascii="Times New Roman" w:hAnsi="Times New Roman" w:cs="Times New Roman"/>
          <w:sz w:val="24"/>
          <w:szCs w:val="24"/>
        </w:rPr>
        <w:t>фические пробы на туберкулез);</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Генетическая предрасположенность</w:t>
      </w:r>
      <w:r w:rsidRPr="00F12B73">
        <w:rPr>
          <w:rFonts w:ascii="Times New Roman" w:hAnsi="Times New Roman" w:cs="Times New Roman"/>
          <w:sz w:val="24"/>
          <w:szCs w:val="24"/>
        </w:rPr>
        <w:t xml:space="preserve"> – наличие заболевания туберкулеза у ро</w:t>
      </w:r>
      <w:r w:rsidR="0073561A">
        <w:rPr>
          <w:rFonts w:ascii="Times New Roman" w:hAnsi="Times New Roman" w:cs="Times New Roman"/>
          <w:sz w:val="24"/>
          <w:szCs w:val="24"/>
        </w:rPr>
        <w:t>дственников старших поколений;</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 xml:space="preserve">Наличие ВИЧ-инфекции, СПИДа у ребенка, </w:t>
      </w:r>
      <w:r w:rsidRPr="00F12B73">
        <w:rPr>
          <w:rFonts w:ascii="Times New Roman" w:hAnsi="Times New Roman" w:cs="Times New Roman"/>
          <w:sz w:val="24"/>
          <w:szCs w:val="24"/>
        </w:rPr>
        <w:t xml:space="preserve">а также рождение малыша от </w:t>
      </w:r>
      <w:proofErr w:type="gramStart"/>
      <w:r w:rsidRPr="00F12B73">
        <w:rPr>
          <w:rFonts w:ascii="Times New Roman" w:hAnsi="Times New Roman" w:cs="Times New Roman"/>
          <w:sz w:val="24"/>
          <w:szCs w:val="24"/>
        </w:rPr>
        <w:t>ВИЧ-позитивной</w:t>
      </w:r>
      <w:proofErr w:type="gramEnd"/>
      <w:r w:rsidRPr="00F12B73">
        <w:rPr>
          <w:rFonts w:ascii="Times New Roman" w:hAnsi="Times New Roman" w:cs="Times New Roman"/>
          <w:sz w:val="24"/>
          <w:szCs w:val="24"/>
        </w:rPr>
        <w:t xml:space="preserve"> матери</w:t>
      </w:r>
      <w:r w:rsidR="0073561A">
        <w:rPr>
          <w:rFonts w:ascii="Times New Roman" w:hAnsi="Times New Roman" w:cs="Times New Roman"/>
          <w:sz w:val="24"/>
          <w:szCs w:val="24"/>
        </w:rPr>
        <w:t>, даже если ребенок здоров;</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 xml:space="preserve">Стрессовые состояния </w:t>
      </w:r>
      <w:r w:rsidRPr="00F12B73">
        <w:rPr>
          <w:rFonts w:ascii="Times New Roman" w:hAnsi="Times New Roman" w:cs="Times New Roman"/>
          <w:sz w:val="24"/>
          <w:szCs w:val="24"/>
        </w:rPr>
        <w:t>(например, сдача экзаменов, смерть близкого человека, перегруженность в школе и в спо</w:t>
      </w:r>
      <w:r w:rsidR="0073561A">
        <w:rPr>
          <w:rFonts w:ascii="Times New Roman" w:hAnsi="Times New Roman" w:cs="Times New Roman"/>
          <w:sz w:val="24"/>
          <w:szCs w:val="24"/>
        </w:rPr>
        <w:t>рте, аборты или роды и т. д.);</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Наличие сопутствующих заболеваний:</w:t>
      </w:r>
      <w:r w:rsidRPr="00F12B73">
        <w:rPr>
          <w:rFonts w:ascii="Times New Roman" w:hAnsi="Times New Roman" w:cs="Times New Roman"/>
          <w:sz w:val="24"/>
          <w:szCs w:val="24"/>
        </w:rPr>
        <w:t xml:space="preserve"> </w:t>
      </w:r>
    </w:p>
    <w:p w:rsidR="002A4CC3" w:rsidRPr="00F12B73" w:rsidRDefault="002A4CC3" w:rsidP="0073561A">
      <w:pPr>
        <w:numPr>
          <w:ilvl w:val="2"/>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 xml:space="preserve">хронические заболевания верхних дыхательных путей (хронические </w:t>
      </w:r>
      <w:hyperlink r:id="rId13" w:history="1">
        <w:r w:rsidRPr="00F12B73">
          <w:rPr>
            <w:rStyle w:val="a4"/>
            <w:rFonts w:ascii="Times New Roman" w:hAnsi="Times New Roman" w:cs="Times New Roman"/>
            <w:sz w:val="24"/>
            <w:szCs w:val="24"/>
          </w:rPr>
          <w:t>ринит</w:t>
        </w:r>
      </w:hyperlink>
      <w:r w:rsidRPr="00F12B73">
        <w:rPr>
          <w:rFonts w:ascii="Times New Roman" w:hAnsi="Times New Roman" w:cs="Times New Roman"/>
          <w:sz w:val="24"/>
          <w:szCs w:val="24"/>
        </w:rPr>
        <w:t xml:space="preserve">, </w:t>
      </w:r>
      <w:hyperlink r:id="rId14" w:history="1">
        <w:r w:rsidRPr="00F12B73">
          <w:rPr>
            <w:rStyle w:val="a4"/>
            <w:rFonts w:ascii="Times New Roman" w:hAnsi="Times New Roman" w:cs="Times New Roman"/>
            <w:sz w:val="24"/>
            <w:szCs w:val="24"/>
          </w:rPr>
          <w:t>синусит</w:t>
        </w:r>
      </w:hyperlink>
      <w:r w:rsidRPr="00F12B73">
        <w:rPr>
          <w:rFonts w:ascii="Times New Roman" w:hAnsi="Times New Roman" w:cs="Times New Roman"/>
          <w:sz w:val="24"/>
          <w:szCs w:val="24"/>
        </w:rPr>
        <w:t xml:space="preserve">, </w:t>
      </w:r>
      <w:hyperlink r:id="rId15" w:history="1">
        <w:proofErr w:type="spellStart"/>
        <w:r w:rsidRPr="00F12B73">
          <w:rPr>
            <w:rStyle w:val="a4"/>
            <w:rFonts w:ascii="Times New Roman" w:hAnsi="Times New Roman" w:cs="Times New Roman"/>
            <w:sz w:val="24"/>
            <w:szCs w:val="24"/>
          </w:rPr>
          <w:t>аденоидит</w:t>
        </w:r>
        <w:proofErr w:type="spellEnd"/>
      </w:hyperlink>
      <w:r w:rsidRPr="00F12B73">
        <w:rPr>
          <w:rFonts w:ascii="Times New Roman" w:hAnsi="Times New Roman" w:cs="Times New Roman"/>
          <w:sz w:val="24"/>
          <w:szCs w:val="24"/>
        </w:rPr>
        <w:t xml:space="preserve">, </w:t>
      </w:r>
      <w:proofErr w:type="spellStart"/>
      <w:r w:rsidRPr="00F12B73">
        <w:rPr>
          <w:rFonts w:ascii="Times New Roman" w:hAnsi="Times New Roman" w:cs="Times New Roman"/>
          <w:sz w:val="24"/>
          <w:szCs w:val="24"/>
        </w:rPr>
        <w:t>тонзилит</w:t>
      </w:r>
      <w:proofErr w:type="spellEnd"/>
      <w:r w:rsidRPr="00F12B73">
        <w:rPr>
          <w:rFonts w:ascii="Times New Roman" w:hAnsi="Times New Roman" w:cs="Times New Roman"/>
          <w:sz w:val="24"/>
          <w:szCs w:val="24"/>
        </w:rPr>
        <w:t xml:space="preserve"> и другие),</w:t>
      </w:r>
    </w:p>
    <w:p w:rsidR="002A4CC3" w:rsidRPr="00F12B73" w:rsidRDefault="002A4CC3" w:rsidP="0073561A">
      <w:pPr>
        <w:numPr>
          <w:ilvl w:val="2"/>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 xml:space="preserve">хронические заболевания легких (бронхиальная астма, частые бронхиты и пневмонии, легочная форма </w:t>
      </w:r>
      <w:proofErr w:type="spellStart"/>
      <w:r w:rsidRPr="00F12B73">
        <w:rPr>
          <w:rFonts w:ascii="Times New Roman" w:hAnsi="Times New Roman" w:cs="Times New Roman"/>
          <w:sz w:val="24"/>
          <w:szCs w:val="24"/>
        </w:rPr>
        <w:t>муковисцидоза</w:t>
      </w:r>
      <w:proofErr w:type="spellEnd"/>
      <w:r w:rsidRPr="00F12B73">
        <w:rPr>
          <w:rFonts w:ascii="Times New Roman" w:hAnsi="Times New Roman" w:cs="Times New Roman"/>
          <w:sz w:val="24"/>
          <w:szCs w:val="24"/>
        </w:rPr>
        <w:t xml:space="preserve"> и другие),</w:t>
      </w:r>
    </w:p>
    <w:p w:rsidR="002A4CC3" w:rsidRPr="00F12B73" w:rsidRDefault="002A4CC3" w:rsidP="0073561A">
      <w:pPr>
        <w:numPr>
          <w:ilvl w:val="2"/>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эндокринные заболевания (</w:t>
      </w:r>
      <w:hyperlink r:id="rId16" w:history="1">
        <w:r w:rsidRPr="00F12B73">
          <w:rPr>
            <w:rStyle w:val="a4"/>
            <w:rFonts w:ascii="Times New Roman" w:hAnsi="Times New Roman" w:cs="Times New Roman"/>
            <w:sz w:val="24"/>
            <w:szCs w:val="24"/>
          </w:rPr>
          <w:t>сахарный диабет</w:t>
        </w:r>
      </w:hyperlink>
      <w:r w:rsidRPr="00F12B73">
        <w:rPr>
          <w:rFonts w:ascii="Times New Roman" w:hAnsi="Times New Roman" w:cs="Times New Roman"/>
          <w:sz w:val="24"/>
          <w:szCs w:val="24"/>
        </w:rPr>
        <w:t xml:space="preserve">, </w:t>
      </w:r>
      <w:proofErr w:type="spellStart"/>
      <w:r w:rsidRPr="00F12B73">
        <w:rPr>
          <w:rFonts w:ascii="Times New Roman" w:hAnsi="Times New Roman" w:cs="Times New Roman"/>
          <w:sz w:val="24"/>
          <w:szCs w:val="24"/>
        </w:rPr>
        <w:t>аутоиммуный</w:t>
      </w:r>
      <w:proofErr w:type="spellEnd"/>
      <w:r w:rsidRPr="00F12B73">
        <w:rPr>
          <w:rFonts w:ascii="Times New Roman" w:hAnsi="Times New Roman" w:cs="Times New Roman"/>
          <w:sz w:val="24"/>
          <w:szCs w:val="24"/>
        </w:rPr>
        <w:t xml:space="preserve"> </w:t>
      </w:r>
      <w:proofErr w:type="spellStart"/>
      <w:r w:rsidRPr="00F12B73">
        <w:rPr>
          <w:rFonts w:ascii="Times New Roman" w:hAnsi="Times New Roman" w:cs="Times New Roman"/>
          <w:sz w:val="24"/>
          <w:szCs w:val="24"/>
        </w:rPr>
        <w:t>тиреоидит</w:t>
      </w:r>
      <w:proofErr w:type="spellEnd"/>
      <w:r w:rsidRPr="00F12B73">
        <w:rPr>
          <w:rFonts w:ascii="Times New Roman" w:hAnsi="Times New Roman" w:cs="Times New Roman"/>
          <w:sz w:val="24"/>
          <w:szCs w:val="24"/>
        </w:rPr>
        <w:t xml:space="preserve"> и другие),</w:t>
      </w:r>
    </w:p>
    <w:p w:rsidR="002A4CC3" w:rsidRPr="00F12B73" w:rsidRDefault="002A4CC3" w:rsidP="0073561A">
      <w:pPr>
        <w:numPr>
          <w:ilvl w:val="2"/>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 xml:space="preserve">заболевания желудочно-кишечного тракта (вирусные </w:t>
      </w:r>
      <w:hyperlink r:id="rId17" w:history="1">
        <w:r w:rsidRPr="00F12B73">
          <w:rPr>
            <w:rStyle w:val="a4"/>
            <w:rFonts w:ascii="Times New Roman" w:hAnsi="Times New Roman" w:cs="Times New Roman"/>
            <w:sz w:val="24"/>
            <w:szCs w:val="24"/>
          </w:rPr>
          <w:t>гепатиты</w:t>
        </w:r>
      </w:hyperlink>
      <w:r w:rsidRPr="00F12B73">
        <w:rPr>
          <w:rFonts w:ascii="Times New Roman" w:hAnsi="Times New Roman" w:cs="Times New Roman"/>
          <w:sz w:val="24"/>
          <w:szCs w:val="24"/>
        </w:rPr>
        <w:t xml:space="preserve">, </w:t>
      </w:r>
      <w:hyperlink r:id="rId18" w:history="1">
        <w:r w:rsidRPr="00F12B73">
          <w:rPr>
            <w:rStyle w:val="a4"/>
            <w:rFonts w:ascii="Times New Roman" w:hAnsi="Times New Roman" w:cs="Times New Roman"/>
            <w:sz w:val="24"/>
            <w:szCs w:val="24"/>
          </w:rPr>
          <w:t>дискинезии</w:t>
        </w:r>
      </w:hyperlink>
      <w:r w:rsidRPr="00F12B73">
        <w:rPr>
          <w:rFonts w:ascii="Times New Roman" w:hAnsi="Times New Roman" w:cs="Times New Roman"/>
          <w:sz w:val="24"/>
          <w:szCs w:val="24"/>
        </w:rPr>
        <w:t xml:space="preserve"> желчевыводящих путей, </w:t>
      </w:r>
      <w:hyperlink r:id="rId19" w:history="1">
        <w:r w:rsidRPr="00F12B73">
          <w:rPr>
            <w:rStyle w:val="a4"/>
            <w:rFonts w:ascii="Times New Roman" w:hAnsi="Times New Roman" w:cs="Times New Roman"/>
            <w:sz w:val="24"/>
            <w:szCs w:val="24"/>
          </w:rPr>
          <w:t>гастрит</w:t>
        </w:r>
      </w:hyperlink>
      <w:r w:rsidRPr="00F12B73">
        <w:rPr>
          <w:rFonts w:ascii="Times New Roman" w:hAnsi="Times New Roman" w:cs="Times New Roman"/>
          <w:sz w:val="24"/>
          <w:szCs w:val="24"/>
        </w:rPr>
        <w:t xml:space="preserve">, </w:t>
      </w:r>
      <w:hyperlink r:id="rId20" w:history="1">
        <w:r w:rsidRPr="00F12B73">
          <w:rPr>
            <w:rStyle w:val="a4"/>
            <w:rFonts w:ascii="Times New Roman" w:hAnsi="Times New Roman" w:cs="Times New Roman"/>
            <w:sz w:val="24"/>
            <w:szCs w:val="24"/>
          </w:rPr>
          <w:t>язвенная болезнь</w:t>
        </w:r>
      </w:hyperlink>
      <w:r w:rsidRPr="00F12B73">
        <w:rPr>
          <w:rFonts w:ascii="Times New Roman" w:hAnsi="Times New Roman" w:cs="Times New Roman"/>
          <w:sz w:val="24"/>
          <w:szCs w:val="24"/>
        </w:rPr>
        <w:t xml:space="preserve"> желудка и двенадцатиперстной кишки и другие),</w:t>
      </w:r>
    </w:p>
    <w:p w:rsidR="002A4CC3" w:rsidRPr="00F12B73" w:rsidRDefault="002A4CC3" w:rsidP="0073561A">
      <w:pPr>
        <w:numPr>
          <w:ilvl w:val="2"/>
          <w:numId w:val="3"/>
        </w:numPr>
        <w:spacing w:after="0" w:line="240" w:lineRule="auto"/>
        <w:jc w:val="both"/>
        <w:rPr>
          <w:rFonts w:ascii="Times New Roman" w:hAnsi="Times New Roman" w:cs="Times New Roman"/>
          <w:sz w:val="24"/>
          <w:szCs w:val="24"/>
        </w:rPr>
      </w:pPr>
      <w:proofErr w:type="spellStart"/>
      <w:r w:rsidRPr="00F12B73">
        <w:rPr>
          <w:rFonts w:ascii="Times New Roman" w:hAnsi="Times New Roman" w:cs="Times New Roman"/>
          <w:sz w:val="24"/>
          <w:szCs w:val="24"/>
        </w:rPr>
        <w:t>иммунодефицитные</w:t>
      </w:r>
      <w:proofErr w:type="spellEnd"/>
      <w:r w:rsidRPr="00F12B73">
        <w:rPr>
          <w:rFonts w:ascii="Times New Roman" w:hAnsi="Times New Roman" w:cs="Times New Roman"/>
          <w:sz w:val="24"/>
          <w:szCs w:val="24"/>
        </w:rPr>
        <w:t xml:space="preserve"> заболевания у детей (врожденные иммунодефициты, онкологические заболевания крови и других органов, состояния, требующие </w:t>
      </w:r>
      <w:r w:rsidRPr="00F12B73">
        <w:rPr>
          <w:rFonts w:ascii="Times New Roman" w:hAnsi="Times New Roman" w:cs="Times New Roman"/>
          <w:sz w:val="24"/>
          <w:szCs w:val="24"/>
        </w:rPr>
        <w:lastRenderedPageBreak/>
        <w:t xml:space="preserve">длительного приема </w:t>
      </w:r>
      <w:proofErr w:type="spellStart"/>
      <w:r w:rsidRPr="00F12B73">
        <w:rPr>
          <w:rFonts w:ascii="Times New Roman" w:hAnsi="Times New Roman" w:cs="Times New Roman"/>
          <w:sz w:val="24"/>
          <w:szCs w:val="24"/>
        </w:rPr>
        <w:t>глюкокортикостероидов</w:t>
      </w:r>
      <w:proofErr w:type="spellEnd"/>
      <w:r w:rsidRPr="00F12B73">
        <w:rPr>
          <w:rFonts w:ascii="Times New Roman" w:hAnsi="Times New Roman" w:cs="Times New Roman"/>
          <w:sz w:val="24"/>
          <w:szCs w:val="24"/>
        </w:rPr>
        <w:t xml:space="preserve"> и других лекарственных препаратов, снижающих иммунитет - </w:t>
      </w:r>
      <w:proofErr w:type="spellStart"/>
      <w:r w:rsidRPr="00F12B73">
        <w:rPr>
          <w:rFonts w:ascii="Times New Roman" w:hAnsi="Times New Roman" w:cs="Times New Roman"/>
          <w:sz w:val="24"/>
          <w:szCs w:val="24"/>
        </w:rPr>
        <w:t>цитостатиков</w:t>
      </w:r>
      <w:proofErr w:type="spellEnd"/>
      <w:r w:rsidRPr="00F12B73">
        <w:rPr>
          <w:rFonts w:ascii="Times New Roman" w:hAnsi="Times New Roman" w:cs="Times New Roman"/>
          <w:sz w:val="24"/>
          <w:szCs w:val="24"/>
        </w:rPr>
        <w:t>),</w:t>
      </w:r>
    </w:p>
    <w:p w:rsidR="002A4CC3" w:rsidRPr="00F12B73" w:rsidRDefault="002A4CC3" w:rsidP="0073561A">
      <w:pPr>
        <w:numPr>
          <w:ilvl w:val="0"/>
          <w:numId w:val="3"/>
        </w:numPr>
        <w:spacing w:after="0"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Социальные факторы:</w:t>
      </w:r>
      <w:r w:rsidRPr="00F12B73">
        <w:rPr>
          <w:rFonts w:ascii="Times New Roman" w:hAnsi="Times New Roman" w:cs="Times New Roman"/>
          <w:sz w:val="24"/>
          <w:szCs w:val="24"/>
        </w:rPr>
        <w:t xml:space="preserve"> </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Несбалансированное неправильное, нерегулярное питание ребенка;</w:t>
      </w:r>
    </w:p>
    <w:p w:rsidR="002A4CC3" w:rsidRPr="00F12B73" w:rsidRDefault="003A501C" w:rsidP="0073561A">
      <w:pPr>
        <w:numPr>
          <w:ilvl w:val="1"/>
          <w:numId w:val="3"/>
        </w:numPr>
        <w:spacing w:after="0" w:line="240" w:lineRule="auto"/>
        <w:jc w:val="both"/>
        <w:rPr>
          <w:rFonts w:ascii="Times New Roman" w:hAnsi="Times New Roman" w:cs="Times New Roman"/>
          <w:sz w:val="24"/>
          <w:szCs w:val="24"/>
        </w:rPr>
      </w:pPr>
      <w:hyperlink r:id="rId21" w:history="1">
        <w:r w:rsidR="002A4CC3" w:rsidRPr="00F12B73">
          <w:rPr>
            <w:rStyle w:val="a4"/>
            <w:rFonts w:ascii="Times New Roman" w:hAnsi="Times New Roman" w:cs="Times New Roman"/>
            <w:sz w:val="24"/>
            <w:szCs w:val="24"/>
          </w:rPr>
          <w:t>алкоголизм</w:t>
        </w:r>
      </w:hyperlink>
      <w:r w:rsidR="002A4CC3" w:rsidRPr="00F12B73">
        <w:rPr>
          <w:rFonts w:ascii="Times New Roman" w:hAnsi="Times New Roman" w:cs="Times New Roman"/>
          <w:sz w:val="24"/>
          <w:szCs w:val="24"/>
        </w:rPr>
        <w:t xml:space="preserve"> или наркомания у родителей ребенка, наличие вредных привычек (в том числе и курение) у самих детей;</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пребывание родителей малыша в местах лишения свободы;</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бездомные дети;</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дети из приютов, интернатов и других закрытых детских коллективов;</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многодетные семьи и семьи с низкими доходами;</w:t>
      </w:r>
    </w:p>
    <w:p w:rsidR="002A4CC3" w:rsidRPr="00F12B73" w:rsidRDefault="002A4CC3" w:rsidP="0073561A">
      <w:pPr>
        <w:numPr>
          <w:ilvl w:val="1"/>
          <w:numId w:val="3"/>
        </w:numPr>
        <w:spacing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дети, прибывшие из стран с неблагополучной ситуацией по туберкулезу (Африка, некоторые страны Азии и других регионов) и дети, сменившие климат.</w:t>
      </w:r>
    </w:p>
    <w:p w:rsidR="002A4CC3" w:rsidRPr="002A4CC3" w:rsidRDefault="002A4CC3" w:rsidP="0073561A">
      <w:pPr>
        <w:spacing w:after="0" w:line="240" w:lineRule="auto"/>
        <w:jc w:val="both"/>
        <w:outlineLvl w:val="1"/>
        <w:rPr>
          <w:rFonts w:ascii="Times New Roman" w:eastAsia="Times New Roman" w:hAnsi="Times New Roman" w:cs="Times New Roman"/>
          <w:b/>
          <w:bCs/>
          <w:sz w:val="24"/>
          <w:szCs w:val="24"/>
        </w:rPr>
      </w:pPr>
      <w:r w:rsidRPr="002A4CC3">
        <w:rPr>
          <w:rFonts w:ascii="Times New Roman" w:eastAsia="Times New Roman" w:hAnsi="Times New Roman" w:cs="Times New Roman"/>
          <w:b/>
          <w:bCs/>
          <w:sz w:val="24"/>
          <w:szCs w:val="24"/>
        </w:rPr>
        <w:t>Виды туберкулеза у детей</w:t>
      </w:r>
    </w:p>
    <w:p w:rsidR="002A4CC3" w:rsidRPr="002A4CC3" w:rsidRDefault="002A4CC3" w:rsidP="0073561A">
      <w:p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Разделение на открытую и закрытую форму туберкулеза на данный момент в мире не проводят. Сейчас принято разделять на:</w:t>
      </w:r>
    </w:p>
    <w:p w:rsidR="002A4CC3" w:rsidRPr="002A4CC3" w:rsidRDefault="002A4CC3" w:rsidP="0073561A">
      <w:pPr>
        <w:numPr>
          <w:ilvl w:val="0"/>
          <w:numId w:val="4"/>
        </w:numPr>
        <w:spacing w:after="0" w:line="240" w:lineRule="auto"/>
        <w:jc w:val="both"/>
        <w:rPr>
          <w:rFonts w:ascii="Times New Roman" w:eastAsia="Times New Roman" w:hAnsi="Times New Roman" w:cs="Times New Roman"/>
          <w:sz w:val="24"/>
          <w:szCs w:val="24"/>
        </w:rPr>
      </w:pPr>
      <w:r w:rsidRPr="002A4CC3">
        <w:rPr>
          <w:rFonts w:ascii="Times New Roman" w:eastAsia="Times New Roman" w:hAnsi="Times New Roman" w:cs="Times New Roman"/>
          <w:sz w:val="24"/>
          <w:szCs w:val="24"/>
        </w:rPr>
        <w:t xml:space="preserve">Туберкулез без </w:t>
      </w:r>
      <w:proofErr w:type="spellStart"/>
      <w:r w:rsidRPr="002A4CC3">
        <w:rPr>
          <w:rFonts w:ascii="Times New Roman" w:eastAsia="Times New Roman" w:hAnsi="Times New Roman" w:cs="Times New Roman"/>
          <w:sz w:val="24"/>
          <w:szCs w:val="24"/>
        </w:rPr>
        <w:t>бактериовыделения</w:t>
      </w:r>
      <w:proofErr w:type="spellEnd"/>
      <w:r w:rsidRPr="002A4CC3">
        <w:rPr>
          <w:rFonts w:ascii="Times New Roman" w:eastAsia="Times New Roman" w:hAnsi="Times New Roman" w:cs="Times New Roman"/>
          <w:sz w:val="24"/>
          <w:szCs w:val="24"/>
        </w:rPr>
        <w:t xml:space="preserve"> или «БК-» при обследовании мокроты больного (микроскопия и посев) возбуд</w:t>
      </w:r>
      <w:r w:rsidR="0073561A">
        <w:rPr>
          <w:rFonts w:ascii="Times New Roman" w:eastAsia="Times New Roman" w:hAnsi="Times New Roman" w:cs="Times New Roman"/>
          <w:sz w:val="24"/>
          <w:szCs w:val="24"/>
        </w:rPr>
        <w:t>ители туберкулеза не выявлены,</w:t>
      </w:r>
    </w:p>
    <w:p w:rsidR="002A4CC3" w:rsidRPr="002A4CC3" w:rsidRDefault="002A4CC3" w:rsidP="0073561A">
      <w:pPr>
        <w:numPr>
          <w:ilvl w:val="0"/>
          <w:numId w:val="4"/>
        </w:numPr>
        <w:spacing w:after="0" w:line="240" w:lineRule="auto"/>
        <w:jc w:val="both"/>
        <w:rPr>
          <w:rFonts w:ascii="Times New Roman" w:eastAsia="Times New Roman" w:hAnsi="Times New Roman" w:cs="Times New Roman"/>
          <w:sz w:val="24"/>
          <w:szCs w:val="24"/>
        </w:rPr>
      </w:pPr>
      <w:r w:rsidRPr="002A4CC3">
        <w:rPr>
          <w:rFonts w:ascii="Times New Roman" w:eastAsia="Times New Roman" w:hAnsi="Times New Roman" w:cs="Times New Roman"/>
          <w:sz w:val="24"/>
          <w:szCs w:val="24"/>
        </w:rPr>
        <w:t xml:space="preserve">Туберкулез с </w:t>
      </w:r>
      <w:proofErr w:type="spellStart"/>
      <w:r w:rsidRPr="002A4CC3">
        <w:rPr>
          <w:rFonts w:ascii="Times New Roman" w:eastAsia="Times New Roman" w:hAnsi="Times New Roman" w:cs="Times New Roman"/>
          <w:sz w:val="24"/>
          <w:szCs w:val="24"/>
        </w:rPr>
        <w:t>бактериовыделением</w:t>
      </w:r>
      <w:proofErr w:type="spellEnd"/>
      <w:r w:rsidRPr="002A4CC3">
        <w:rPr>
          <w:rFonts w:ascii="Times New Roman" w:eastAsia="Times New Roman" w:hAnsi="Times New Roman" w:cs="Times New Roman"/>
          <w:sz w:val="24"/>
          <w:szCs w:val="24"/>
        </w:rPr>
        <w:t xml:space="preserve"> или «БК+» - в мокроте больного выявляют палочки туберкулеза.</w:t>
      </w:r>
      <w:r w:rsidRPr="002A4CC3">
        <w:rPr>
          <w:rFonts w:ascii="Times New Roman" w:eastAsia="Times New Roman" w:hAnsi="Times New Roman" w:cs="Times New Roman"/>
          <w:sz w:val="24"/>
          <w:szCs w:val="24"/>
        </w:rPr>
        <w:br/>
        <w:t> </w:t>
      </w:r>
    </w:p>
    <w:p w:rsidR="002A4CC3" w:rsidRPr="002A4CC3" w:rsidRDefault="002A4CC3" w:rsidP="0073561A">
      <w:p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Виды туберкулеза в зависимости от активности туберкулезного процесса:</w:t>
      </w:r>
    </w:p>
    <w:p w:rsidR="002A4CC3" w:rsidRPr="002A4CC3" w:rsidRDefault="002A4CC3" w:rsidP="0073561A">
      <w:pPr>
        <w:numPr>
          <w:ilvl w:val="0"/>
          <w:numId w:val="5"/>
        </w:num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 xml:space="preserve">Активный туберкулез – </w:t>
      </w:r>
      <w:r w:rsidRPr="002A4CC3">
        <w:rPr>
          <w:rFonts w:ascii="Times New Roman" w:eastAsia="Times New Roman" w:hAnsi="Times New Roman" w:cs="Times New Roman"/>
          <w:sz w:val="24"/>
          <w:szCs w:val="24"/>
        </w:rPr>
        <w:t>выявляют изменения «свежие», есть признаки жизнедеятельности микобактерий туберкулеза. На рентгенограммах активный туберкулез имеет меньшую интенсивность, в динамике дает положительную или отрицательную динамику. В клинике – наличие инт</w:t>
      </w:r>
      <w:r w:rsidR="0073561A">
        <w:rPr>
          <w:rFonts w:ascii="Times New Roman" w:eastAsia="Times New Roman" w:hAnsi="Times New Roman" w:cs="Times New Roman"/>
          <w:sz w:val="24"/>
          <w:szCs w:val="24"/>
        </w:rPr>
        <w:t>оксикации и грудных симптомов.</w:t>
      </w:r>
    </w:p>
    <w:p w:rsidR="002A4CC3" w:rsidRPr="002A4CC3" w:rsidRDefault="002A4CC3" w:rsidP="0073561A">
      <w:pPr>
        <w:numPr>
          <w:ilvl w:val="0"/>
          <w:numId w:val="5"/>
        </w:numPr>
        <w:spacing w:after="0"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 xml:space="preserve">Неактивный туберкулез – </w:t>
      </w:r>
      <w:r w:rsidRPr="002A4CC3">
        <w:rPr>
          <w:rFonts w:ascii="Times New Roman" w:eastAsia="Times New Roman" w:hAnsi="Times New Roman" w:cs="Times New Roman"/>
          <w:sz w:val="24"/>
          <w:szCs w:val="24"/>
        </w:rPr>
        <w:t>остаточные изменения после перенесенного туберкулеза (ОИТБ). Активный туберкулез может стать неактивным в результате противотуберкулезной терапии или спонтанного излечения (самоизлечение туберкулеза). Спонтанно излеченный туберкулез часто выявляют во время медицинских осмотров. Особого лечения такие неактивные туберкулезные изменения не требуют, необходимо наблюдение за ними не реже одного раза в год и при появлении каких-то симптомов. На рентгенограммах неактивные изменения имеют высокую интенсивность, могут содержать в себе включения кальция, в динамике не изменя</w:t>
      </w:r>
      <w:r w:rsidR="0073561A">
        <w:rPr>
          <w:rFonts w:ascii="Times New Roman" w:eastAsia="Times New Roman" w:hAnsi="Times New Roman" w:cs="Times New Roman"/>
          <w:sz w:val="24"/>
          <w:szCs w:val="24"/>
        </w:rPr>
        <w:t>ются даже через несколько лет.</w:t>
      </w:r>
    </w:p>
    <w:p w:rsidR="002A4CC3" w:rsidRPr="002A4CC3" w:rsidRDefault="002A4CC3" w:rsidP="0073561A">
      <w:pPr>
        <w:spacing w:after="0" w:line="240" w:lineRule="auto"/>
        <w:jc w:val="both"/>
        <w:rPr>
          <w:rFonts w:ascii="Times New Roman" w:eastAsia="Times New Roman" w:hAnsi="Times New Roman" w:cs="Times New Roman"/>
          <w:sz w:val="24"/>
          <w:szCs w:val="24"/>
        </w:rPr>
      </w:pPr>
      <w:r w:rsidRPr="002A4CC3">
        <w:rPr>
          <w:rFonts w:ascii="Times New Roman" w:eastAsia="Times New Roman" w:hAnsi="Times New Roman" w:cs="Times New Roman"/>
          <w:sz w:val="24"/>
          <w:szCs w:val="24"/>
        </w:rPr>
        <w:br/>
        <w:t xml:space="preserve">У детей часто выявляют </w:t>
      </w:r>
      <w:proofErr w:type="spellStart"/>
      <w:r w:rsidRPr="002A4CC3">
        <w:rPr>
          <w:rFonts w:ascii="Times New Roman" w:eastAsia="Times New Roman" w:hAnsi="Times New Roman" w:cs="Times New Roman"/>
          <w:sz w:val="24"/>
          <w:szCs w:val="24"/>
        </w:rPr>
        <w:t>кальцинаты</w:t>
      </w:r>
      <w:proofErr w:type="spellEnd"/>
      <w:r w:rsidRPr="002A4CC3">
        <w:rPr>
          <w:rFonts w:ascii="Times New Roman" w:eastAsia="Times New Roman" w:hAnsi="Times New Roman" w:cs="Times New Roman"/>
          <w:sz w:val="24"/>
          <w:szCs w:val="24"/>
        </w:rPr>
        <w:t xml:space="preserve"> и очаги Гона в легких и во внутригрудных лимфатических узлах, которые наиболее типичны для спонтанно излеченного туберкулеза. Детям при такой находке рекомендуют пройти профилактические мероприятия по поводу рецидивов туберкулеза.</w:t>
      </w:r>
      <w:r w:rsidRPr="002A4CC3">
        <w:rPr>
          <w:rFonts w:ascii="Times New Roman" w:eastAsia="Times New Roman" w:hAnsi="Times New Roman" w:cs="Times New Roman"/>
          <w:sz w:val="24"/>
          <w:szCs w:val="24"/>
        </w:rPr>
        <w:br/>
      </w:r>
      <w:r w:rsidRPr="002A4CC3">
        <w:rPr>
          <w:rFonts w:ascii="Times New Roman" w:eastAsia="Times New Roman" w:hAnsi="Times New Roman" w:cs="Times New Roman"/>
          <w:sz w:val="24"/>
          <w:szCs w:val="24"/>
        </w:rPr>
        <w:br/>
      </w:r>
      <w:r w:rsidRPr="002A4CC3">
        <w:rPr>
          <w:rFonts w:ascii="Times New Roman" w:eastAsia="Times New Roman" w:hAnsi="Times New Roman" w:cs="Times New Roman"/>
          <w:sz w:val="24"/>
          <w:szCs w:val="24"/>
        </w:rPr>
        <w:br/>
      </w:r>
      <w:r w:rsidRPr="00F12B73">
        <w:rPr>
          <w:rFonts w:ascii="Times New Roman" w:eastAsia="Times New Roman" w:hAnsi="Times New Roman" w:cs="Times New Roman"/>
          <w:b/>
          <w:bCs/>
          <w:sz w:val="24"/>
          <w:szCs w:val="24"/>
        </w:rPr>
        <w:t>В зависимости от свойств палочки туберкулеза различают формы туберкулеза:</w:t>
      </w:r>
    </w:p>
    <w:p w:rsidR="002A4CC3" w:rsidRPr="002A4CC3" w:rsidRDefault="002A4CC3" w:rsidP="00F12B7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Чувствительный туберкулез</w:t>
      </w:r>
      <w:r w:rsidRPr="002A4CC3">
        <w:rPr>
          <w:rFonts w:ascii="Times New Roman" w:eastAsia="Times New Roman" w:hAnsi="Times New Roman" w:cs="Times New Roman"/>
          <w:sz w:val="24"/>
          <w:szCs w:val="24"/>
        </w:rPr>
        <w:t xml:space="preserve"> – палочка туберкулеза не имеет резистентности (устойчивости) ни к одному из пр</w:t>
      </w:r>
      <w:r w:rsidR="0073561A">
        <w:rPr>
          <w:rFonts w:ascii="Times New Roman" w:eastAsia="Times New Roman" w:hAnsi="Times New Roman" w:cs="Times New Roman"/>
          <w:sz w:val="24"/>
          <w:szCs w:val="24"/>
        </w:rPr>
        <w:t>отивотуберкулезных препаратов.</w:t>
      </w:r>
    </w:p>
    <w:p w:rsidR="002A4CC3" w:rsidRPr="002A4CC3" w:rsidRDefault="002A4CC3" w:rsidP="00F12B7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12B73">
        <w:rPr>
          <w:rFonts w:ascii="Times New Roman" w:eastAsia="Times New Roman" w:hAnsi="Times New Roman" w:cs="Times New Roman"/>
          <w:b/>
          <w:bCs/>
          <w:sz w:val="24"/>
          <w:szCs w:val="24"/>
        </w:rPr>
        <w:t>Химиорезистентный туберкулез</w:t>
      </w:r>
      <w:r w:rsidRPr="002A4CC3">
        <w:rPr>
          <w:rFonts w:ascii="Times New Roman" w:eastAsia="Times New Roman" w:hAnsi="Times New Roman" w:cs="Times New Roman"/>
          <w:sz w:val="24"/>
          <w:szCs w:val="24"/>
        </w:rPr>
        <w:t xml:space="preserve"> – микобактерия, вызвавшее данное заболевание имеет резистентность хотя бы к одному из препаратов. В последние годы количество случаев с химиорезистентным туберкулезом растет в геометрической прогрессии, в том числе и среди детей. В зависимости от того, к каким противотуберкулезным препаратам имеется резистентность палочки </w:t>
      </w:r>
      <w:proofErr w:type="gramStart"/>
      <w:r w:rsidRPr="002A4CC3">
        <w:rPr>
          <w:rFonts w:ascii="Times New Roman" w:eastAsia="Times New Roman" w:hAnsi="Times New Roman" w:cs="Times New Roman"/>
          <w:sz w:val="24"/>
          <w:szCs w:val="24"/>
        </w:rPr>
        <w:t>Коха</w:t>
      </w:r>
      <w:proofErr w:type="gramEnd"/>
      <w:r w:rsidRPr="002A4CC3">
        <w:rPr>
          <w:rFonts w:ascii="Times New Roman" w:eastAsia="Times New Roman" w:hAnsi="Times New Roman" w:cs="Times New Roman"/>
          <w:sz w:val="24"/>
          <w:szCs w:val="24"/>
        </w:rPr>
        <w:t xml:space="preserve"> различают виды химиорезистентного туберкулеза: </w:t>
      </w:r>
    </w:p>
    <w:p w:rsidR="002A4CC3" w:rsidRPr="002A4CC3" w:rsidRDefault="002A4CC3" w:rsidP="00F12B73">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A4CC3">
        <w:rPr>
          <w:rFonts w:ascii="Times New Roman" w:eastAsia="Times New Roman" w:hAnsi="Times New Roman" w:cs="Times New Roman"/>
          <w:sz w:val="24"/>
          <w:szCs w:val="24"/>
        </w:rPr>
        <w:t>Монорезистентный</w:t>
      </w:r>
      <w:proofErr w:type="spellEnd"/>
      <w:r w:rsidRPr="002A4CC3">
        <w:rPr>
          <w:rFonts w:ascii="Times New Roman" w:eastAsia="Times New Roman" w:hAnsi="Times New Roman" w:cs="Times New Roman"/>
          <w:sz w:val="24"/>
          <w:szCs w:val="24"/>
        </w:rPr>
        <w:t xml:space="preserve"> (к любому одному препарату),</w:t>
      </w:r>
    </w:p>
    <w:p w:rsidR="002A4CC3" w:rsidRPr="002A4CC3" w:rsidRDefault="002A4CC3" w:rsidP="00F12B73">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A4CC3">
        <w:rPr>
          <w:rFonts w:ascii="Times New Roman" w:eastAsia="Times New Roman" w:hAnsi="Times New Roman" w:cs="Times New Roman"/>
          <w:sz w:val="24"/>
          <w:szCs w:val="24"/>
        </w:rPr>
        <w:t>Полирезистентный</w:t>
      </w:r>
      <w:proofErr w:type="spellEnd"/>
      <w:r w:rsidRPr="002A4CC3">
        <w:rPr>
          <w:rFonts w:ascii="Times New Roman" w:eastAsia="Times New Roman" w:hAnsi="Times New Roman" w:cs="Times New Roman"/>
          <w:sz w:val="24"/>
          <w:szCs w:val="24"/>
        </w:rPr>
        <w:t xml:space="preserve"> – устойчивость к нескольким противотуберкулезным препаратам,</w:t>
      </w:r>
    </w:p>
    <w:p w:rsidR="002A4CC3" w:rsidRPr="002A4CC3" w:rsidRDefault="002A4CC3" w:rsidP="00F12B73">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A4CC3">
        <w:rPr>
          <w:rFonts w:ascii="Times New Roman" w:eastAsia="Times New Roman" w:hAnsi="Times New Roman" w:cs="Times New Roman"/>
          <w:sz w:val="24"/>
          <w:szCs w:val="24"/>
        </w:rPr>
        <w:t>Мультирезистентный</w:t>
      </w:r>
      <w:proofErr w:type="spellEnd"/>
      <w:r w:rsidRPr="002A4CC3">
        <w:rPr>
          <w:rFonts w:ascii="Times New Roman" w:eastAsia="Times New Roman" w:hAnsi="Times New Roman" w:cs="Times New Roman"/>
          <w:sz w:val="24"/>
          <w:szCs w:val="24"/>
        </w:rPr>
        <w:t xml:space="preserve"> туберкулез (МРТБ) – комбинация препаратов с включением </w:t>
      </w:r>
      <w:proofErr w:type="spellStart"/>
      <w:r w:rsidRPr="002A4CC3">
        <w:rPr>
          <w:rFonts w:ascii="Times New Roman" w:eastAsia="Times New Roman" w:hAnsi="Times New Roman" w:cs="Times New Roman"/>
          <w:sz w:val="24"/>
          <w:szCs w:val="24"/>
        </w:rPr>
        <w:t>изониазида</w:t>
      </w:r>
      <w:proofErr w:type="spellEnd"/>
      <w:r w:rsidRPr="002A4CC3">
        <w:rPr>
          <w:rFonts w:ascii="Times New Roman" w:eastAsia="Times New Roman" w:hAnsi="Times New Roman" w:cs="Times New Roman"/>
          <w:sz w:val="24"/>
          <w:szCs w:val="24"/>
        </w:rPr>
        <w:t xml:space="preserve"> и </w:t>
      </w:r>
      <w:proofErr w:type="spellStart"/>
      <w:r w:rsidRPr="002A4CC3">
        <w:rPr>
          <w:rFonts w:ascii="Times New Roman" w:eastAsia="Times New Roman" w:hAnsi="Times New Roman" w:cs="Times New Roman"/>
          <w:sz w:val="24"/>
          <w:szCs w:val="24"/>
        </w:rPr>
        <w:t>рифампицина</w:t>
      </w:r>
      <w:proofErr w:type="spellEnd"/>
      <w:r w:rsidRPr="002A4CC3">
        <w:rPr>
          <w:rFonts w:ascii="Times New Roman" w:eastAsia="Times New Roman" w:hAnsi="Times New Roman" w:cs="Times New Roman"/>
          <w:sz w:val="24"/>
          <w:szCs w:val="24"/>
        </w:rPr>
        <w:t>,</w:t>
      </w:r>
    </w:p>
    <w:p w:rsidR="002A4CC3" w:rsidRPr="002A4CC3" w:rsidRDefault="002A4CC3" w:rsidP="00F12B73">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2A4CC3">
        <w:rPr>
          <w:rFonts w:ascii="Times New Roman" w:eastAsia="Times New Roman" w:hAnsi="Times New Roman" w:cs="Times New Roman"/>
          <w:sz w:val="24"/>
          <w:szCs w:val="24"/>
        </w:rPr>
        <w:t xml:space="preserve">Туберкулез с широкой лекарственной устойчивостью (ШЛУ) – устойчивость к </w:t>
      </w:r>
      <w:proofErr w:type="spellStart"/>
      <w:r w:rsidRPr="002A4CC3">
        <w:rPr>
          <w:rFonts w:ascii="Times New Roman" w:eastAsia="Times New Roman" w:hAnsi="Times New Roman" w:cs="Times New Roman"/>
          <w:sz w:val="24"/>
          <w:szCs w:val="24"/>
        </w:rPr>
        <w:t>изониазиду</w:t>
      </w:r>
      <w:proofErr w:type="spellEnd"/>
      <w:r w:rsidRPr="002A4CC3">
        <w:rPr>
          <w:rFonts w:ascii="Times New Roman" w:eastAsia="Times New Roman" w:hAnsi="Times New Roman" w:cs="Times New Roman"/>
          <w:sz w:val="24"/>
          <w:szCs w:val="24"/>
        </w:rPr>
        <w:t xml:space="preserve">, </w:t>
      </w:r>
      <w:proofErr w:type="spellStart"/>
      <w:r w:rsidRPr="002A4CC3">
        <w:rPr>
          <w:rFonts w:ascii="Times New Roman" w:eastAsia="Times New Roman" w:hAnsi="Times New Roman" w:cs="Times New Roman"/>
          <w:sz w:val="24"/>
          <w:szCs w:val="24"/>
        </w:rPr>
        <w:t>рифампицину</w:t>
      </w:r>
      <w:proofErr w:type="spellEnd"/>
      <w:r w:rsidRPr="002A4CC3">
        <w:rPr>
          <w:rFonts w:ascii="Times New Roman" w:eastAsia="Times New Roman" w:hAnsi="Times New Roman" w:cs="Times New Roman"/>
          <w:sz w:val="24"/>
          <w:szCs w:val="24"/>
        </w:rPr>
        <w:t xml:space="preserve">, </w:t>
      </w:r>
      <w:proofErr w:type="spellStart"/>
      <w:r w:rsidRPr="002A4CC3">
        <w:rPr>
          <w:rFonts w:ascii="Times New Roman" w:eastAsia="Times New Roman" w:hAnsi="Times New Roman" w:cs="Times New Roman"/>
          <w:sz w:val="24"/>
          <w:szCs w:val="24"/>
        </w:rPr>
        <w:t>аминогликозиду</w:t>
      </w:r>
      <w:proofErr w:type="spellEnd"/>
      <w:r w:rsidRPr="002A4CC3">
        <w:rPr>
          <w:rFonts w:ascii="Times New Roman" w:eastAsia="Times New Roman" w:hAnsi="Times New Roman" w:cs="Times New Roman"/>
          <w:sz w:val="24"/>
          <w:szCs w:val="24"/>
        </w:rPr>
        <w:t xml:space="preserve"> и </w:t>
      </w:r>
      <w:proofErr w:type="spellStart"/>
      <w:r w:rsidRPr="002A4CC3">
        <w:rPr>
          <w:rFonts w:ascii="Times New Roman" w:eastAsia="Times New Roman" w:hAnsi="Times New Roman" w:cs="Times New Roman"/>
          <w:sz w:val="24"/>
          <w:szCs w:val="24"/>
        </w:rPr>
        <w:t>фторхинолону</w:t>
      </w:r>
      <w:proofErr w:type="spellEnd"/>
      <w:r w:rsidRPr="002A4CC3">
        <w:rPr>
          <w:rFonts w:ascii="Times New Roman" w:eastAsia="Times New Roman" w:hAnsi="Times New Roman" w:cs="Times New Roman"/>
          <w:sz w:val="24"/>
          <w:szCs w:val="24"/>
        </w:rPr>
        <w:t>. Наиболее тяжелая форма туберкулеза, имеющая плохой прогноз.</w:t>
      </w:r>
    </w:p>
    <w:p w:rsidR="002A4CC3" w:rsidRPr="00F12B73" w:rsidRDefault="002A4CC3" w:rsidP="00F12B73">
      <w:pPr>
        <w:pStyle w:val="a5"/>
        <w:jc w:val="both"/>
        <w:rPr>
          <w:rFonts w:ascii="Times New Roman" w:eastAsia="Times New Roman" w:hAnsi="Times New Roman" w:cs="Times New Roman"/>
          <w:sz w:val="24"/>
          <w:szCs w:val="24"/>
        </w:rPr>
      </w:pPr>
      <w:r w:rsidRPr="00F12B73">
        <w:rPr>
          <w:rFonts w:ascii="Times New Roman" w:eastAsia="Times New Roman" w:hAnsi="Times New Roman" w:cs="Times New Roman"/>
          <w:sz w:val="24"/>
          <w:szCs w:val="24"/>
        </w:rPr>
        <w:lastRenderedPageBreak/>
        <w:t>Резистентность к тому или иному препарату выставляется на основании посева мокроты или другого биологического материала с последующим проведением теста медикаментозной чувствительности.</w:t>
      </w:r>
      <w:r w:rsidRPr="00F12B73">
        <w:rPr>
          <w:rFonts w:ascii="Times New Roman" w:eastAsia="Times New Roman" w:hAnsi="Times New Roman" w:cs="Times New Roman"/>
          <w:sz w:val="24"/>
          <w:szCs w:val="24"/>
        </w:rPr>
        <w:br/>
      </w:r>
      <w:r w:rsidRPr="00F12B73">
        <w:rPr>
          <w:rFonts w:ascii="Times New Roman" w:eastAsia="Times New Roman" w:hAnsi="Times New Roman" w:cs="Times New Roman"/>
          <w:sz w:val="24"/>
          <w:szCs w:val="24"/>
        </w:rPr>
        <w:br/>
        <w:t>У детей не всегда удается получить самого возбудителя, поэтому у детей можно заподозрить химиорезистентный туберкулез на основании наличия резистентности у больного в окружении ребенка, от которого вероятнее всего малыш и инфицировался.</w:t>
      </w:r>
    </w:p>
    <w:p w:rsidR="0073561A" w:rsidRDefault="002A4CC3" w:rsidP="0073561A">
      <w:pPr>
        <w:spacing w:after="0"/>
        <w:jc w:val="both"/>
        <w:rPr>
          <w:rFonts w:ascii="Times New Roman" w:hAnsi="Times New Roman" w:cs="Times New Roman"/>
          <w:sz w:val="24"/>
          <w:szCs w:val="24"/>
        </w:rPr>
      </w:pPr>
      <w:proofErr w:type="spellStart"/>
      <w:r w:rsidRPr="0073561A">
        <w:rPr>
          <w:rStyle w:val="a3"/>
          <w:rFonts w:ascii="Times New Roman" w:hAnsi="Times New Roman" w:cs="Times New Roman"/>
          <w:sz w:val="28"/>
          <w:szCs w:val="28"/>
        </w:rPr>
        <w:t>Туберкулинодиагностика</w:t>
      </w:r>
      <w:proofErr w:type="spellEnd"/>
      <w:r w:rsidRPr="00F12B73">
        <w:rPr>
          <w:rFonts w:ascii="Times New Roman" w:hAnsi="Times New Roman" w:cs="Times New Roman"/>
          <w:sz w:val="24"/>
          <w:szCs w:val="24"/>
        </w:rPr>
        <w:t xml:space="preserve"> основывается на определении повышенной чувствительности замедленного типа к туберкулину, то есть туберкулиновой аллергии, возникшей в результате заражения вирулентными микобактериями туберкулеза (МБТ) или вакцинации БЦЖ. Проще сказать, что туберкулин выявляет специфические антитела (</w:t>
      </w:r>
      <w:proofErr w:type="spellStart"/>
      <w:r w:rsidRPr="00F12B73">
        <w:rPr>
          <w:rFonts w:ascii="Times New Roman" w:hAnsi="Times New Roman" w:cs="Times New Roman"/>
          <w:sz w:val="24"/>
          <w:szCs w:val="24"/>
        </w:rPr>
        <w:t>Ig</w:t>
      </w:r>
      <w:proofErr w:type="spellEnd"/>
      <w:r w:rsidRPr="00F12B73">
        <w:rPr>
          <w:rFonts w:ascii="Times New Roman" w:hAnsi="Times New Roman" w:cs="Times New Roman"/>
          <w:sz w:val="24"/>
          <w:szCs w:val="24"/>
        </w:rPr>
        <w:t xml:space="preserve"> A, M, G) к туберкулезу, которые выработались в процессе формирования туберкулезных гранулем. Туберкулин является очищенным туберкулезным токсином, который выступает как </w:t>
      </w:r>
      <w:hyperlink r:id="rId22" w:history="1">
        <w:r w:rsidRPr="00F12B73">
          <w:rPr>
            <w:rStyle w:val="a4"/>
            <w:rFonts w:ascii="Times New Roman" w:hAnsi="Times New Roman" w:cs="Times New Roman"/>
            <w:sz w:val="24"/>
            <w:szCs w:val="24"/>
          </w:rPr>
          <w:t>аллерген</w:t>
        </w:r>
      </w:hyperlink>
      <w:r w:rsidRPr="00F12B73">
        <w:rPr>
          <w:rFonts w:ascii="Times New Roman" w:hAnsi="Times New Roman" w:cs="Times New Roman"/>
          <w:sz w:val="24"/>
          <w:szCs w:val="24"/>
        </w:rPr>
        <w:t xml:space="preserve"> или </w:t>
      </w:r>
      <w:proofErr w:type="spellStart"/>
      <w:r w:rsidRPr="00F12B73">
        <w:rPr>
          <w:rFonts w:ascii="Times New Roman" w:hAnsi="Times New Roman" w:cs="Times New Roman"/>
          <w:sz w:val="24"/>
          <w:szCs w:val="24"/>
        </w:rPr>
        <w:t>гаптен</w:t>
      </w:r>
      <w:proofErr w:type="spellEnd"/>
      <w:r w:rsidRPr="00F12B73">
        <w:rPr>
          <w:rFonts w:ascii="Times New Roman" w:hAnsi="Times New Roman" w:cs="Times New Roman"/>
          <w:sz w:val="24"/>
          <w:szCs w:val="24"/>
        </w:rPr>
        <w:t>, на который у инфицированного МБТ ребенка происходит иммунный ответ. Туберкулезные аллергены не содержат в себе микробных тел, поэтому не может вызвать заболевание туберкулезом.</w:t>
      </w:r>
      <w:r w:rsidRPr="00F12B73">
        <w:rPr>
          <w:rFonts w:ascii="Times New Roman" w:hAnsi="Times New Roman" w:cs="Times New Roman"/>
          <w:sz w:val="24"/>
          <w:szCs w:val="24"/>
        </w:rPr>
        <w:br/>
      </w:r>
      <w:r w:rsidRPr="00F12B73">
        <w:rPr>
          <w:rFonts w:ascii="Times New Roman" w:hAnsi="Times New Roman" w:cs="Times New Roman"/>
          <w:sz w:val="24"/>
          <w:szCs w:val="24"/>
        </w:rPr>
        <w:br/>
        <w:t xml:space="preserve">В странах СНГ </w:t>
      </w:r>
      <w:proofErr w:type="spellStart"/>
      <w:r w:rsidRPr="00F12B73">
        <w:rPr>
          <w:rFonts w:ascii="Times New Roman" w:hAnsi="Times New Roman" w:cs="Times New Roman"/>
          <w:sz w:val="24"/>
          <w:szCs w:val="24"/>
        </w:rPr>
        <w:t>туберкулинодиагностика</w:t>
      </w:r>
      <w:proofErr w:type="spellEnd"/>
      <w:r w:rsidRPr="00F12B73">
        <w:rPr>
          <w:rFonts w:ascii="Times New Roman" w:hAnsi="Times New Roman" w:cs="Times New Roman"/>
          <w:sz w:val="24"/>
          <w:szCs w:val="24"/>
        </w:rPr>
        <w:t xml:space="preserve"> проводится ежегодно всему детскому населению старше 4 года и до 14 лет.</w:t>
      </w:r>
    </w:p>
    <w:p w:rsidR="0073561A" w:rsidRDefault="0073561A" w:rsidP="0073561A">
      <w:pPr>
        <w:spacing w:after="0"/>
        <w:jc w:val="both"/>
        <w:rPr>
          <w:rStyle w:val="a3"/>
          <w:rFonts w:ascii="Times New Roman" w:hAnsi="Times New Roman" w:cs="Times New Roman"/>
          <w:sz w:val="24"/>
          <w:szCs w:val="24"/>
        </w:rPr>
      </w:pPr>
    </w:p>
    <w:p w:rsidR="002A4CC3" w:rsidRPr="00F12B73" w:rsidRDefault="002A4CC3" w:rsidP="0073561A">
      <w:pPr>
        <w:spacing w:after="0"/>
        <w:jc w:val="both"/>
        <w:rPr>
          <w:rFonts w:ascii="Times New Roman" w:hAnsi="Times New Roman" w:cs="Times New Roman"/>
          <w:sz w:val="24"/>
          <w:szCs w:val="24"/>
        </w:rPr>
      </w:pPr>
      <w:r w:rsidRPr="00F12B73">
        <w:rPr>
          <w:rStyle w:val="a3"/>
          <w:rFonts w:ascii="Times New Roman" w:hAnsi="Times New Roman" w:cs="Times New Roman"/>
          <w:sz w:val="24"/>
          <w:szCs w:val="24"/>
        </w:rPr>
        <w:t xml:space="preserve">Задачи </w:t>
      </w:r>
      <w:proofErr w:type="spellStart"/>
      <w:r w:rsidRPr="00F12B73">
        <w:rPr>
          <w:rStyle w:val="a3"/>
          <w:rFonts w:ascii="Times New Roman" w:hAnsi="Times New Roman" w:cs="Times New Roman"/>
          <w:sz w:val="24"/>
          <w:szCs w:val="24"/>
        </w:rPr>
        <w:t>туберкулинодиагностики</w:t>
      </w:r>
      <w:proofErr w:type="spellEnd"/>
      <w:r w:rsidRPr="00F12B73">
        <w:rPr>
          <w:rStyle w:val="a3"/>
          <w:rFonts w:ascii="Times New Roman" w:hAnsi="Times New Roman" w:cs="Times New Roman"/>
          <w:sz w:val="24"/>
          <w:szCs w:val="24"/>
        </w:rPr>
        <w:t>:</w:t>
      </w:r>
    </w:p>
    <w:p w:rsidR="002A4CC3" w:rsidRPr="00F12B73" w:rsidRDefault="002A4CC3" w:rsidP="0073561A">
      <w:pPr>
        <w:numPr>
          <w:ilvl w:val="0"/>
          <w:numId w:val="8"/>
        </w:numPr>
        <w:spacing w:before="100" w:beforeAutospacing="1" w:after="0" w:line="240" w:lineRule="auto"/>
        <w:jc w:val="both"/>
        <w:rPr>
          <w:rFonts w:ascii="Times New Roman" w:hAnsi="Times New Roman" w:cs="Times New Roman"/>
          <w:sz w:val="24"/>
          <w:szCs w:val="24"/>
        </w:rPr>
      </w:pPr>
      <w:r w:rsidRPr="00F12B73">
        <w:rPr>
          <w:rFonts w:ascii="Times New Roman" w:hAnsi="Times New Roman" w:cs="Times New Roman"/>
          <w:sz w:val="24"/>
          <w:szCs w:val="24"/>
        </w:rPr>
        <w:t>выявить латентную туберкулезную инфекцию,</w:t>
      </w:r>
    </w:p>
    <w:p w:rsidR="002A4CC3" w:rsidRPr="00F12B73" w:rsidRDefault="002A4CC3" w:rsidP="00F12B73">
      <w:pPr>
        <w:numPr>
          <w:ilvl w:val="0"/>
          <w:numId w:val="8"/>
        </w:numPr>
        <w:spacing w:before="100" w:beforeAutospacing="1" w:after="100" w:afterAutospacing="1" w:line="240" w:lineRule="auto"/>
        <w:jc w:val="both"/>
        <w:rPr>
          <w:rFonts w:ascii="Times New Roman" w:hAnsi="Times New Roman" w:cs="Times New Roman"/>
          <w:sz w:val="24"/>
          <w:szCs w:val="24"/>
        </w:rPr>
      </w:pPr>
      <w:r w:rsidRPr="00F12B73">
        <w:rPr>
          <w:rFonts w:ascii="Times New Roman" w:hAnsi="Times New Roman" w:cs="Times New Roman"/>
          <w:sz w:val="24"/>
          <w:szCs w:val="24"/>
        </w:rPr>
        <w:t>выявить активный туберкулезный процесс,</w:t>
      </w:r>
    </w:p>
    <w:p w:rsidR="002A4CC3" w:rsidRPr="00F12B73" w:rsidRDefault="002A4CC3" w:rsidP="00F12B73">
      <w:pPr>
        <w:numPr>
          <w:ilvl w:val="0"/>
          <w:numId w:val="8"/>
        </w:numPr>
        <w:spacing w:before="100" w:beforeAutospacing="1" w:after="100" w:afterAutospacing="1" w:line="240" w:lineRule="auto"/>
        <w:jc w:val="both"/>
        <w:rPr>
          <w:rFonts w:ascii="Times New Roman" w:hAnsi="Times New Roman" w:cs="Times New Roman"/>
          <w:sz w:val="24"/>
          <w:szCs w:val="24"/>
        </w:rPr>
      </w:pPr>
      <w:r w:rsidRPr="00F12B73">
        <w:rPr>
          <w:rFonts w:ascii="Times New Roman" w:hAnsi="Times New Roman" w:cs="Times New Roman"/>
          <w:sz w:val="24"/>
          <w:szCs w:val="24"/>
        </w:rPr>
        <w:t>определить группы риска по туберкулезу,</w:t>
      </w:r>
    </w:p>
    <w:p w:rsidR="002A4CC3" w:rsidRPr="00F12B73" w:rsidRDefault="002A4CC3" w:rsidP="00F12B73">
      <w:pPr>
        <w:numPr>
          <w:ilvl w:val="0"/>
          <w:numId w:val="8"/>
        </w:numPr>
        <w:spacing w:before="100" w:beforeAutospacing="1" w:after="100" w:afterAutospacing="1" w:line="240" w:lineRule="auto"/>
        <w:jc w:val="both"/>
        <w:rPr>
          <w:rFonts w:ascii="Times New Roman" w:hAnsi="Times New Roman" w:cs="Times New Roman"/>
          <w:sz w:val="24"/>
          <w:szCs w:val="24"/>
        </w:rPr>
      </w:pPr>
      <w:r w:rsidRPr="00F12B73">
        <w:rPr>
          <w:rFonts w:ascii="Times New Roman" w:hAnsi="Times New Roman" w:cs="Times New Roman"/>
          <w:sz w:val="24"/>
          <w:szCs w:val="24"/>
        </w:rPr>
        <w:t>оценить эффективность противотуберкулезной терапии,</w:t>
      </w:r>
    </w:p>
    <w:p w:rsidR="002A4CC3" w:rsidRPr="00F12B73" w:rsidRDefault="002A4CC3" w:rsidP="00F12B73">
      <w:pPr>
        <w:numPr>
          <w:ilvl w:val="0"/>
          <w:numId w:val="8"/>
        </w:numPr>
        <w:spacing w:before="100" w:beforeAutospacing="1" w:after="100" w:afterAutospacing="1" w:line="240" w:lineRule="auto"/>
        <w:jc w:val="both"/>
        <w:rPr>
          <w:rFonts w:ascii="Times New Roman" w:hAnsi="Times New Roman" w:cs="Times New Roman"/>
          <w:sz w:val="24"/>
          <w:szCs w:val="24"/>
        </w:rPr>
      </w:pPr>
      <w:r w:rsidRPr="00F12B73">
        <w:rPr>
          <w:rFonts w:ascii="Times New Roman" w:hAnsi="Times New Roman" w:cs="Times New Roman"/>
          <w:sz w:val="24"/>
          <w:szCs w:val="24"/>
        </w:rPr>
        <w:t>помощь в дифференциальном диагнозе активного и спонтанно излеченного туберкулеза,</w:t>
      </w:r>
    </w:p>
    <w:p w:rsidR="002A4CC3" w:rsidRPr="00F12B73" w:rsidRDefault="002A4CC3" w:rsidP="00F12B73">
      <w:pPr>
        <w:numPr>
          <w:ilvl w:val="0"/>
          <w:numId w:val="8"/>
        </w:numPr>
        <w:spacing w:before="100" w:beforeAutospacing="1" w:after="100" w:afterAutospacing="1" w:line="240" w:lineRule="auto"/>
        <w:jc w:val="both"/>
        <w:rPr>
          <w:rFonts w:ascii="Times New Roman" w:hAnsi="Times New Roman" w:cs="Times New Roman"/>
          <w:sz w:val="24"/>
          <w:szCs w:val="24"/>
        </w:rPr>
      </w:pPr>
      <w:r w:rsidRPr="00F12B73">
        <w:rPr>
          <w:rFonts w:ascii="Times New Roman" w:hAnsi="Times New Roman" w:cs="Times New Roman"/>
          <w:sz w:val="24"/>
          <w:szCs w:val="24"/>
        </w:rPr>
        <w:t>определение уровня инфицированности туберкулезной инфекции детского населения,</w:t>
      </w:r>
    </w:p>
    <w:p w:rsidR="002A4CC3" w:rsidRPr="00F12B73" w:rsidRDefault="002A4CC3" w:rsidP="00F12B73">
      <w:pPr>
        <w:numPr>
          <w:ilvl w:val="0"/>
          <w:numId w:val="8"/>
        </w:numPr>
        <w:spacing w:before="100" w:beforeAutospacing="1" w:after="100" w:afterAutospacing="1" w:line="240" w:lineRule="auto"/>
        <w:jc w:val="both"/>
        <w:rPr>
          <w:rFonts w:ascii="Times New Roman" w:hAnsi="Times New Roman" w:cs="Times New Roman"/>
          <w:sz w:val="24"/>
          <w:szCs w:val="24"/>
        </w:rPr>
      </w:pPr>
      <w:r w:rsidRPr="00F12B73">
        <w:rPr>
          <w:rFonts w:ascii="Times New Roman" w:hAnsi="Times New Roman" w:cs="Times New Roman"/>
          <w:sz w:val="24"/>
          <w:szCs w:val="24"/>
        </w:rPr>
        <w:t>отбор детей для вакцинации БЦЖ – если БЦЖ не была введена в родильном доме и до двухмесячного возраста, то вакцинация БЦЖ возможна только при условии отрицательной туберкулиновой пробы.</w:t>
      </w:r>
    </w:p>
    <w:p w:rsidR="002A4CC3" w:rsidRPr="0073561A" w:rsidRDefault="002A4CC3" w:rsidP="00F12B73">
      <w:pPr>
        <w:pStyle w:val="3"/>
        <w:jc w:val="both"/>
        <w:rPr>
          <w:rFonts w:ascii="Times New Roman" w:hAnsi="Times New Roman" w:cs="Times New Roman"/>
          <w:color w:val="auto"/>
          <w:sz w:val="28"/>
          <w:szCs w:val="28"/>
        </w:rPr>
      </w:pPr>
      <w:r w:rsidRPr="0073561A">
        <w:rPr>
          <w:rFonts w:ascii="Times New Roman" w:hAnsi="Times New Roman" w:cs="Times New Roman"/>
          <w:color w:val="auto"/>
          <w:sz w:val="28"/>
          <w:szCs w:val="28"/>
        </w:rPr>
        <w:t>Проба Манту</w:t>
      </w:r>
    </w:p>
    <w:p w:rsidR="002A4CC3" w:rsidRPr="00F12B73" w:rsidRDefault="003A501C" w:rsidP="00F12B73">
      <w:pPr>
        <w:spacing w:after="240"/>
        <w:jc w:val="both"/>
        <w:rPr>
          <w:rFonts w:ascii="Times New Roman" w:hAnsi="Times New Roman" w:cs="Times New Roman"/>
          <w:sz w:val="24"/>
          <w:szCs w:val="24"/>
        </w:rPr>
      </w:pPr>
      <w:hyperlink r:id="rId23" w:history="1">
        <w:r>
          <w:rPr>
            <w:rFonts w:ascii="Times New Roman" w:hAnsi="Times New Roman" w:cs="Times New Roman"/>
            <w:color w:val="0000FF"/>
            <w:sz w:val="24"/>
            <w:szCs w:val="24"/>
          </w:rPr>
          <w:pict>
            <v:shape id="_x0000_i1029" type="#_x0000_t75" alt="" href="http://polismed.com/upfiles/other/artgen/165/374196001424270782.jpg" style="width:24.3pt;height:24.3pt" o:button="t"/>
          </w:pict>
        </w:r>
      </w:hyperlink>
      <w:r w:rsidR="002A4CC3" w:rsidRPr="00F12B73">
        <w:rPr>
          <w:rFonts w:ascii="Times New Roman" w:hAnsi="Times New Roman" w:cs="Times New Roman"/>
          <w:sz w:val="24"/>
          <w:szCs w:val="24"/>
        </w:rPr>
        <w:t xml:space="preserve">При проведении </w:t>
      </w:r>
      <w:r w:rsidR="002A4CC3" w:rsidRPr="00F12B73">
        <w:rPr>
          <w:rStyle w:val="a3"/>
          <w:rFonts w:ascii="Times New Roman" w:hAnsi="Times New Roman" w:cs="Times New Roman"/>
          <w:sz w:val="24"/>
          <w:szCs w:val="24"/>
        </w:rPr>
        <w:t>пробы Манту</w:t>
      </w:r>
      <w:r w:rsidR="002A4CC3" w:rsidRPr="00F12B73">
        <w:rPr>
          <w:rFonts w:ascii="Times New Roman" w:hAnsi="Times New Roman" w:cs="Times New Roman"/>
          <w:sz w:val="24"/>
          <w:szCs w:val="24"/>
        </w:rPr>
        <w:t xml:space="preserve"> вводят 0, 1 мл или 2 ТЕ (туберкулиновые единицы) аллергена туберкулезного очищенного (туберкулина) четко </w:t>
      </w:r>
      <w:proofErr w:type="spellStart"/>
      <w:r w:rsidR="002A4CC3" w:rsidRPr="00F12B73">
        <w:rPr>
          <w:rFonts w:ascii="Times New Roman" w:hAnsi="Times New Roman" w:cs="Times New Roman"/>
          <w:sz w:val="24"/>
          <w:szCs w:val="24"/>
        </w:rPr>
        <w:t>внтрикожно</w:t>
      </w:r>
      <w:proofErr w:type="spellEnd"/>
      <w:r w:rsidR="002A4CC3" w:rsidRPr="00F12B73">
        <w:rPr>
          <w:rFonts w:ascii="Times New Roman" w:hAnsi="Times New Roman" w:cs="Times New Roman"/>
          <w:sz w:val="24"/>
          <w:szCs w:val="24"/>
        </w:rPr>
        <w:t xml:space="preserve"> (при этом образуется инфильтрат размером от 5 до 10 мм) в средней трети внутренней поверхности предплечья. Результат аллергической реакции оценивают через 72 часа. Оценивают </w:t>
      </w:r>
      <w:hyperlink r:id="rId24" w:history="1">
        <w:r w:rsidR="002A4CC3" w:rsidRPr="00F12B73">
          <w:rPr>
            <w:rStyle w:val="a4"/>
            <w:rFonts w:ascii="Times New Roman" w:hAnsi="Times New Roman" w:cs="Times New Roman"/>
            <w:sz w:val="24"/>
            <w:szCs w:val="24"/>
          </w:rPr>
          <w:t>пробу Манту</w:t>
        </w:r>
      </w:hyperlink>
      <w:r w:rsidR="002A4CC3" w:rsidRPr="00F12B73">
        <w:rPr>
          <w:rFonts w:ascii="Times New Roman" w:hAnsi="Times New Roman" w:cs="Times New Roman"/>
          <w:sz w:val="24"/>
          <w:szCs w:val="24"/>
        </w:rPr>
        <w:t xml:space="preserve"> путем измерения изменений перпендикулярно костей предплечья прозрачной линейкой.</w:t>
      </w:r>
      <w:r w:rsidR="002A4CC3" w:rsidRPr="00F12B73">
        <w:rPr>
          <w:rFonts w:ascii="Times New Roman" w:hAnsi="Times New Roman" w:cs="Times New Roman"/>
          <w:sz w:val="24"/>
          <w:szCs w:val="24"/>
        </w:rPr>
        <w:br/>
      </w:r>
      <w:r w:rsidR="002A4CC3" w:rsidRPr="00F12B73">
        <w:rPr>
          <w:rFonts w:ascii="Times New Roman" w:hAnsi="Times New Roman" w:cs="Times New Roman"/>
          <w:sz w:val="24"/>
          <w:szCs w:val="24"/>
        </w:rPr>
        <w:br w:type="textWrapping" w:clear="all"/>
      </w:r>
      <w:hyperlink r:id="rId25" w:history="1">
        <w:r>
          <w:rPr>
            <w:rFonts w:ascii="Times New Roman" w:hAnsi="Times New Roman" w:cs="Times New Roman"/>
            <w:color w:val="0000FF"/>
            <w:sz w:val="24"/>
            <w:szCs w:val="24"/>
          </w:rPr>
          <w:pict>
            <v:shape id="_x0000_i1030" type="#_x0000_t75" alt="" href="http://polismed.com/upfiles/other/artgen/165/683595001424270795.jpg" style="width:24.3pt;height:24.3pt" o:button="t"/>
          </w:pict>
        </w:r>
      </w:hyperlink>
      <w:r w:rsidR="002A4CC3" w:rsidRPr="00F12B73">
        <w:rPr>
          <w:rStyle w:val="a3"/>
          <w:rFonts w:ascii="Times New Roman" w:hAnsi="Times New Roman" w:cs="Times New Roman"/>
          <w:sz w:val="24"/>
          <w:szCs w:val="24"/>
        </w:rPr>
        <w:t>Оценка пробы Манту:</w:t>
      </w:r>
    </w:p>
    <w:p w:rsidR="002A4CC3" w:rsidRPr="00F12B73" w:rsidRDefault="002A4CC3" w:rsidP="00F12B73">
      <w:pPr>
        <w:numPr>
          <w:ilvl w:val="0"/>
          <w:numId w:val="9"/>
        </w:numPr>
        <w:spacing w:before="100" w:beforeAutospacing="1" w:after="100" w:afterAutospacing="1"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отрицательная реакция</w:t>
      </w:r>
      <w:r w:rsidRPr="00F12B73">
        <w:rPr>
          <w:rFonts w:ascii="Times New Roman" w:hAnsi="Times New Roman" w:cs="Times New Roman"/>
          <w:sz w:val="24"/>
          <w:szCs w:val="24"/>
        </w:rPr>
        <w:t xml:space="preserve"> – есть только след от укола,</w:t>
      </w:r>
    </w:p>
    <w:p w:rsidR="002A4CC3" w:rsidRPr="00F12B73" w:rsidRDefault="002A4CC3" w:rsidP="00F12B73">
      <w:pPr>
        <w:numPr>
          <w:ilvl w:val="0"/>
          <w:numId w:val="9"/>
        </w:numPr>
        <w:spacing w:before="100" w:beforeAutospacing="1" w:after="100" w:afterAutospacing="1"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сомнительная реакция</w:t>
      </w:r>
      <w:r w:rsidRPr="00F12B73">
        <w:rPr>
          <w:rFonts w:ascii="Times New Roman" w:hAnsi="Times New Roman" w:cs="Times New Roman"/>
          <w:sz w:val="24"/>
          <w:szCs w:val="24"/>
        </w:rPr>
        <w:t xml:space="preserve"> – покраснение любого размера или папула (уплотнение) размеров до 5 мм,</w:t>
      </w:r>
    </w:p>
    <w:p w:rsidR="002A4CC3" w:rsidRPr="00F12B73" w:rsidRDefault="002A4CC3" w:rsidP="00F12B73">
      <w:pPr>
        <w:numPr>
          <w:ilvl w:val="0"/>
          <w:numId w:val="9"/>
        </w:numPr>
        <w:spacing w:before="100" w:beforeAutospacing="1" w:after="100" w:afterAutospacing="1" w:line="240" w:lineRule="auto"/>
        <w:jc w:val="both"/>
        <w:rPr>
          <w:rFonts w:ascii="Times New Roman" w:hAnsi="Times New Roman" w:cs="Times New Roman"/>
          <w:sz w:val="24"/>
          <w:szCs w:val="24"/>
        </w:rPr>
      </w:pPr>
      <w:r w:rsidRPr="00F12B73">
        <w:rPr>
          <w:rStyle w:val="a3"/>
          <w:rFonts w:ascii="Times New Roman" w:hAnsi="Times New Roman" w:cs="Times New Roman"/>
          <w:sz w:val="24"/>
          <w:szCs w:val="24"/>
        </w:rPr>
        <w:t>положительная реакция</w:t>
      </w:r>
      <w:r w:rsidRPr="00F12B73">
        <w:rPr>
          <w:rFonts w:ascii="Times New Roman" w:hAnsi="Times New Roman" w:cs="Times New Roman"/>
          <w:sz w:val="24"/>
          <w:szCs w:val="24"/>
        </w:rPr>
        <w:t xml:space="preserve"> – папула 5 мм и более,</w:t>
      </w:r>
    </w:p>
    <w:p w:rsidR="002A4CC3" w:rsidRPr="00F12B73" w:rsidRDefault="002A4CC3" w:rsidP="00F12B73">
      <w:pPr>
        <w:numPr>
          <w:ilvl w:val="0"/>
          <w:numId w:val="9"/>
        </w:numPr>
        <w:spacing w:before="100" w:beforeAutospacing="1" w:after="100" w:afterAutospacing="1" w:line="240" w:lineRule="auto"/>
        <w:jc w:val="both"/>
        <w:rPr>
          <w:rFonts w:ascii="Times New Roman" w:hAnsi="Times New Roman" w:cs="Times New Roman"/>
          <w:sz w:val="24"/>
          <w:szCs w:val="24"/>
        </w:rPr>
      </w:pPr>
      <w:proofErr w:type="spellStart"/>
      <w:r w:rsidRPr="00F12B73">
        <w:rPr>
          <w:rStyle w:val="a3"/>
          <w:rFonts w:ascii="Times New Roman" w:hAnsi="Times New Roman" w:cs="Times New Roman"/>
          <w:sz w:val="24"/>
          <w:szCs w:val="24"/>
        </w:rPr>
        <w:t>гиперергическая</w:t>
      </w:r>
      <w:proofErr w:type="spellEnd"/>
      <w:r w:rsidRPr="00F12B73">
        <w:rPr>
          <w:rStyle w:val="a3"/>
          <w:rFonts w:ascii="Times New Roman" w:hAnsi="Times New Roman" w:cs="Times New Roman"/>
          <w:sz w:val="24"/>
          <w:szCs w:val="24"/>
        </w:rPr>
        <w:t xml:space="preserve"> реакция</w:t>
      </w:r>
      <w:r w:rsidRPr="00F12B73">
        <w:rPr>
          <w:rFonts w:ascii="Times New Roman" w:hAnsi="Times New Roman" w:cs="Times New Roman"/>
          <w:sz w:val="24"/>
          <w:szCs w:val="24"/>
        </w:rPr>
        <w:t xml:space="preserve"> – папула 17 мм и более, или папула любого размера с наличием везикулы (пузырька с водянистым содержимым).</w:t>
      </w:r>
    </w:p>
    <w:p w:rsidR="002A4CC3" w:rsidRPr="00F12B73" w:rsidRDefault="002A4CC3" w:rsidP="00F12B73">
      <w:pPr>
        <w:pStyle w:val="a5"/>
        <w:jc w:val="both"/>
        <w:rPr>
          <w:rFonts w:ascii="Times New Roman" w:hAnsi="Times New Roman" w:cs="Times New Roman"/>
          <w:sz w:val="24"/>
          <w:szCs w:val="24"/>
        </w:rPr>
      </w:pPr>
      <w:r w:rsidRPr="00F12B73">
        <w:rPr>
          <w:rFonts w:ascii="Times New Roman" w:hAnsi="Times New Roman" w:cs="Times New Roman"/>
          <w:sz w:val="24"/>
          <w:szCs w:val="24"/>
        </w:rPr>
        <w:lastRenderedPageBreak/>
        <w:t xml:space="preserve">Положительные реакции, особенно если они выявлены впервые в жизни (вираж туберкулиновой пробы) и </w:t>
      </w:r>
      <w:proofErr w:type="spellStart"/>
      <w:r w:rsidRPr="00F12B73">
        <w:rPr>
          <w:rFonts w:ascii="Times New Roman" w:hAnsi="Times New Roman" w:cs="Times New Roman"/>
          <w:sz w:val="24"/>
          <w:szCs w:val="24"/>
        </w:rPr>
        <w:t>гиперергические</w:t>
      </w:r>
      <w:proofErr w:type="spellEnd"/>
      <w:r w:rsidRPr="00F12B73">
        <w:rPr>
          <w:rFonts w:ascii="Times New Roman" w:hAnsi="Times New Roman" w:cs="Times New Roman"/>
          <w:sz w:val="24"/>
          <w:szCs w:val="24"/>
        </w:rPr>
        <w:t xml:space="preserve"> реакции на туберкулин указывают на необходимость обязательного обследования на туберкулез, именно на этом фоне детки часто </w:t>
      </w:r>
      <w:proofErr w:type="spellStart"/>
      <w:r w:rsidRPr="00F12B73">
        <w:rPr>
          <w:rFonts w:ascii="Times New Roman" w:hAnsi="Times New Roman" w:cs="Times New Roman"/>
          <w:sz w:val="24"/>
          <w:szCs w:val="24"/>
        </w:rPr>
        <w:t>заболевают</w:t>
      </w:r>
      <w:proofErr w:type="gramStart"/>
      <w:r w:rsidRPr="00F12B73">
        <w:rPr>
          <w:rFonts w:ascii="Times New Roman" w:hAnsi="Times New Roman" w:cs="Times New Roman"/>
          <w:sz w:val="24"/>
          <w:szCs w:val="24"/>
        </w:rPr>
        <w:t>.Н</w:t>
      </w:r>
      <w:proofErr w:type="gramEnd"/>
      <w:r w:rsidRPr="00F12B73">
        <w:rPr>
          <w:rFonts w:ascii="Times New Roman" w:hAnsi="Times New Roman" w:cs="Times New Roman"/>
          <w:sz w:val="24"/>
          <w:szCs w:val="24"/>
        </w:rPr>
        <w:t>о</w:t>
      </w:r>
      <w:proofErr w:type="spellEnd"/>
      <w:r w:rsidRPr="00F12B73">
        <w:rPr>
          <w:rFonts w:ascii="Times New Roman" w:hAnsi="Times New Roman" w:cs="Times New Roman"/>
          <w:sz w:val="24"/>
          <w:szCs w:val="24"/>
        </w:rPr>
        <w:t xml:space="preserve"> при тяжелых и распространенных формах туберкулеза (милиарный туберкулез, казеозная пневмония), также при ВИЧ-ассоциированном туберкулезе проба Манту может быть отрицательной, что объясняется несостоятельностью иммунитета отреагировать на введение аллергена.</w:t>
      </w:r>
    </w:p>
    <w:p w:rsidR="00F12B73" w:rsidRPr="0073561A" w:rsidRDefault="00F12B73" w:rsidP="00F12B73">
      <w:pPr>
        <w:pStyle w:val="2"/>
        <w:jc w:val="both"/>
        <w:rPr>
          <w:sz w:val="28"/>
          <w:szCs w:val="28"/>
        </w:rPr>
      </w:pPr>
      <w:r w:rsidRPr="0073561A">
        <w:rPr>
          <w:sz w:val="28"/>
          <w:szCs w:val="28"/>
        </w:rPr>
        <w:t>Положительная реакция Манту у ребенка, что делать, чего ожидать?</w:t>
      </w:r>
    </w:p>
    <w:p w:rsidR="0073561A" w:rsidRDefault="003A501C" w:rsidP="00F12B73">
      <w:pPr>
        <w:pStyle w:val="a5"/>
        <w:jc w:val="both"/>
        <w:rPr>
          <w:rFonts w:ascii="Times New Roman" w:hAnsi="Times New Roman" w:cs="Times New Roman"/>
          <w:sz w:val="24"/>
          <w:szCs w:val="24"/>
        </w:rPr>
      </w:pPr>
      <w:hyperlink r:id="rId26" w:history="1">
        <w:r>
          <w:rPr>
            <w:rFonts w:ascii="Times New Roman" w:hAnsi="Times New Roman" w:cs="Times New Roman"/>
            <w:color w:val="0000FF"/>
            <w:sz w:val="24"/>
            <w:szCs w:val="24"/>
          </w:rPr>
          <w:pict>
            <v:shape id="_x0000_i1031" type="#_x0000_t75" alt="" href="http://polismed.com/upfiles/other/artgen/235/023172001436804817.jpg" style="width:24.3pt;height:24.3pt" o:button="t"/>
          </w:pict>
        </w:r>
      </w:hyperlink>
      <w:r w:rsidR="00F12B73" w:rsidRPr="00F12B73">
        <w:rPr>
          <w:rFonts w:ascii="Times New Roman" w:hAnsi="Times New Roman" w:cs="Times New Roman"/>
          <w:sz w:val="24"/>
          <w:szCs w:val="24"/>
        </w:rPr>
        <w:t>В школе сделали детям пробы Манту, появилось какое-то пятнышко, отправили в тубдиспансер. У многих родителей в такой ситуации начинается паника. Но не все положительные реакции Манту – это туберкулез, в большинстве случаев это всего лишь повод для обследования и возможной профилактики туберкулеза у ребенка. Ведь реакция Манту выявляет не только активный туберкулез, но и туберкулезную инфицированность. В условиях эпидемии практически все взрослые инфицированы туберкулезом и проходят ежегодную профилактическую флюорографию. А у детей единственным методом профилактического обследования на туберкулез является проба Манту. Это метод ранней диагностики, ведь симптомы часто появляются только в запущенных и распространенных формах</w:t>
      </w:r>
      <w:r w:rsidR="0073561A">
        <w:rPr>
          <w:rFonts w:ascii="Times New Roman" w:hAnsi="Times New Roman" w:cs="Times New Roman"/>
          <w:sz w:val="24"/>
          <w:szCs w:val="24"/>
        </w:rPr>
        <w:t xml:space="preserve"> заболевания, когда уже поздно.</w:t>
      </w:r>
      <w:r w:rsidR="00F12B73" w:rsidRPr="00F12B73">
        <w:rPr>
          <w:rFonts w:ascii="Times New Roman" w:hAnsi="Times New Roman" w:cs="Times New Roman"/>
          <w:sz w:val="24"/>
          <w:szCs w:val="24"/>
        </w:rPr>
        <w:br/>
        <w:t xml:space="preserve">Определимся, </w:t>
      </w:r>
      <w:r w:rsidR="00F12B73" w:rsidRPr="00F12B73">
        <w:rPr>
          <w:rStyle w:val="a3"/>
          <w:rFonts w:ascii="Times New Roman" w:hAnsi="Times New Roman" w:cs="Times New Roman"/>
          <w:sz w:val="24"/>
          <w:szCs w:val="24"/>
        </w:rPr>
        <w:t>положительная проба Манту</w:t>
      </w:r>
      <w:r w:rsidR="00F12B73" w:rsidRPr="00F12B73">
        <w:rPr>
          <w:rFonts w:ascii="Times New Roman" w:hAnsi="Times New Roman" w:cs="Times New Roman"/>
          <w:sz w:val="24"/>
          <w:szCs w:val="24"/>
        </w:rPr>
        <w:t xml:space="preserve"> – это наличие любого уплотнения (папулы) размером 5 мм и более или наличие любых пузырьков (везикул) в месте постановки пробы. Если проба действительно положительная, то придется </w:t>
      </w:r>
      <w:r w:rsidR="0073561A">
        <w:rPr>
          <w:rFonts w:ascii="Times New Roman" w:hAnsi="Times New Roman" w:cs="Times New Roman"/>
          <w:sz w:val="24"/>
          <w:szCs w:val="24"/>
        </w:rPr>
        <w:t>посетить специалиста фтизиатра.</w:t>
      </w:r>
      <w:r w:rsidR="00F12B73" w:rsidRPr="00F12B73">
        <w:rPr>
          <w:rFonts w:ascii="Times New Roman" w:hAnsi="Times New Roman" w:cs="Times New Roman"/>
          <w:sz w:val="24"/>
          <w:szCs w:val="24"/>
        </w:rPr>
        <w:br/>
      </w:r>
      <w:r w:rsidR="00F12B73" w:rsidRPr="00F12B73">
        <w:rPr>
          <w:rStyle w:val="a3"/>
          <w:rFonts w:ascii="Times New Roman" w:hAnsi="Times New Roman" w:cs="Times New Roman"/>
          <w:sz w:val="24"/>
          <w:szCs w:val="24"/>
        </w:rPr>
        <w:t>Что ожидает ребенка в противотуберкулезном диспансере?</w:t>
      </w:r>
      <w:r w:rsidR="00F12B73" w:rsidRPr="00F12B73">
        <w:rPr>
          <w:rFonts w:ascii="Times New Roman" w:hAnsi="Times New Roman" w:cs="Times New Roman"/>
          <w:sz w:val="24"/>
          <w:szCs w:val="24"/>
        </w:rPr>
        <w:br/>
      </w:r>
      <w:r w:rsidR="00F12B73" w:rsidRPr="00F12B73">
        <w:rPr>
          <w:rStyle w:val="a3"/>
          <w:rFonts w:ascii="Times New Roman" w:hAnsi="Times New Roman" w:cs="Times New Roman"/>
          <w:sz w:val="24"/>
          <w:szCs w:val="24"/>
        </w:rPr>
        <w:t>1.      Опрос</w:t>
      </w:r>
      <w:r w:rsidR="00F12B73" w:rsidRPr="00F12B73">
        <w:rPr>
          <w:rFonts w:ascii="Times New Roman" w:hAnsi="Times New Roman" w:cs="Times New Roman"/>
          <w:sz w:val="24"/>
          <w:szCs w:val="24"/>
        </w:rPr>
        <w:t xml:space="preserve"> о наличии контактов с больными туберкулезом, наличии жалоб, перен</w:t>
      </w:r>
      <w:r w:rsidR="0073561A">
        <w:rPr>
          <w:rFonts w:ascii="Times New Roman" w:hAnsi="Times New Roman" w:cs="Times New Roman"/>
          <w:sz w:val="24"/>
          <w:szCs w:val="24"/>
        </w:rPr>
        <w:t>есенных заболеваний и так далее.</w:t>
      </w:r>
    </w:p>
    <w:p w:rsidR="0073561A" w:rsidRDefault="00F12B73" w:rsidP="00F12B73">
      <w:pPr>
        <w:pStyle w:val="a5"/>
        <w:jc w:val="both"/>
        <w:rPr>
          <w:rFonts w:ascii="Times New Roman" w:hAnsi="Times New Roman" w:cs="Times New Roman"/>
          <w:sz w:val="24"/>
          <w:szCs w:val="24"/>
        </w:rPr>
      </w:pPr>
      <w:r w:rsidRPr="00F12B73">
        <w:rPr>
          <w:rStyle w:val="a3"/>
          <w:rFonts w:ascii="Times New Roman" w:hAnsi="Times New Roman" w:cs="Times New Roman"/>
          <w:sz w:val="24"/>
          <w:szCs w:val="24"/>
        </w:rPr>
        <w:t>2.      Осмотр врача</w:t>
      </w:r>
      <w:r w:rsidRPr="00F12B73">
        <w:rPr>
          <w:rFonts w:ascii="Times New Roman" w:hAnsi="Times New Roman" w:cs="Times New Roman"/>
          <w:sz w:val="24"/>
          <w:szCs w:val="24"/>
        </w:rPr>
        <w:t>, в первую очередь оценка рубцов БЦЖ, пальпация лимфатических узлов, прослушивание легких и прочее.</w:t>
      </w:r>
      <w:r w:rsidR="0073561A">
        <w:rPr>
          <w:rFonts w:ascii="Times New Roman" w:hAnsi="Times New Roman" w:cs="Times New Roman"/>
          <w:sz w:val="24"/>
          <w:szCs w:val="24"/>
        </w:rPr>
        <w:t xml:space="preserve"> </w:t>
      </w:r>
    </w:p>
    <w:p w:rsidR="0073561A" w:rsidRDefault="00F12B73" w:rsidP="00F12B73">
      <w:pPr>
        <w:pStyle w:val="a5"/>
        <w:jc w:val="both"/>
        <w:rPr>
          <w:rFonts w:ascii="Times New Roman" w:hAnsi="Times New Roman" w:cs="Times New Roman"/>
          <w:sz w:val="24"/>
          <w:szCs w:val="24"/>
        </w:rPr>
      </w:pPr>
      <w:r w:rsidRPr="00F12B73">
        <w:rPr>
          <w:rStyle w:val="a3"/>
          <w:rFonts w:ascii="Times New Roman" w:hAnsi="Times New Roman" w:cs="Times New Roman"/>
          <w:sz w:val="24"/>
          <w:szCs w:val="24"/>
        </w:rPr>
        <w:t>3.      Оценка</w:t>
      </w:r>
      <w:r w:rsidRPr="00F12B73">
        <w:rPr>
          <w:rFonts w:ascii="Times New Roman" w:hAnsi="Times New Roman" w:cs="Times New Roman"/>
          <w:sz w:val="24"/>
          <w:szCs w:val="24"/>
        </w:rPr>
        <w:t xml:space="preserve"> туберкулиновых реакций за все годы, наличия прививок БЦЖ и </w:t>
      </w:r>
      <w:r w:rsidRPr="00F12B73">
        <w:rPr>
          <w:rStyle w:val="a3"/>
          <w:rFonts w:ascii="Times New Roman" w:hAnsi="Times New Roman" w:cs="Times New Roman"/>
          <w:sz w:val="24"/>
          <w:szCs w:val="24"/>
        </w:rPr>
        <w:t>определение группы риска</w:t>
      </w:r>
      <w:r w:rsidRPr="00F12B73">
        <w:rPr>
          <w:rFonts w:ascii="Times New Roman" w:hAnsi="Times New Roman" w:cs="Times New Roman"/>
          <w:sz w:val="24"/>
          <w:szCs w:val="24"/>
        </w:rPr>
        <w:t xml:space="preserve"> по туберкулезу. Если ребенок действительно входит в эту группу, то фтизиатр назначает обязательный минимуму обследования.</w:t>
      </w:r>
    </w:p>
    <w:p w:rsidR="0073561A" w:rsidRDefault="00F12B73" w:rsidP="00F12B73">
      <w:pPr>
        <w:pStyle w:val="a5"/>
        <w:jc w:val="both"/>
        <w:rPr>
          <w:rFonts w:ascii="Times New Roman" w:hAnsi="Times New Roman" w:cs="Times New Roman"/>
          <w:sz w:val="24"/>
          <w:szCs w:val="24"/>
        </w:rPr>
      </w:pPr>
      <w:r w:rsidRPr="00F12B73">
        <w:rPr>
          <w:rStyle w:val="a3"/>
          <w:rFonts w:ascii="Times New Roman" w:hAnsi="Times New Roman" w:cs="Times New Roman"/>
          <w:sz w:val="24"/>
          <w:szCs w:val="24"/>
        </w:rPr>
        <w:t xml:space="preserve">4.      </w:t>
      </w:r>
      <w:r w:rsidRPr="00F12B73">
        <w:rPr>
          <w:rFonts w:ascii="Times New Roman" w:hAnsi="Times New Roman" w:cs="Times New Roman"/>
          <w:sz w:val="24"/>
          <w:szCs w:val="24"/>
        </w:rPr>
        <w:t>Обзорная рентгенограмма органов грудной полости.</w:t>
      </w:r>
    </w:p>
    <w:p w:rsidR="0073561A" w:rsidRDefault="00F12B73" w:rsidP="00F12B73">
      <w:pPr>
        <w:pStyle w:val="a5"/>
        <w:jc w:val="both"/>
        <w:rPr>
          <w:rFonts w:ascii="Times New Roman" w:hAnsi="Times New Roman" w:cs="Times New Roman"/>
          <w:sz w:val="24"/>
          <w:szCs w:val="24"/>
        </w:rPr>
      </w:pPr>
      <w:r w:rsidRPr="00F12B73">
        <w:rPr>
          <w:rStyle w:val="a3"/>
          <w:rFonts w:ascii="Times New Roman" w:hAnsi="Times New Roman" w:cs="Times New Roman"/>
          <w:sz w:val="24"/>
          <w:szCs w:val="24"/>
        </w:rPr>
        <w:t xml:space="preserve">5.      </w:t>
      </w:r>
      <w:r w:rsidRPr="00F12B73">
        <w:rPr>
          <w:rFonts w:ascii="Times New Roman" w:hAnsi="Times New Roman" w:cs="Times New Roman"/>
          <w:sz w:val="24"/>
          <w:szCs w:val="24"/>
        </w:rPr>
        <w:t>Общие анализы</w:t>
      </w:r>
      <w:r w:rsidR="0073561A">
        <w:rPr>
          <w:rFonts w:ascii="Times New Roman" w:hAnsi="Times New Roman" w:cs="Times New Roman"/>
          <w:sz w:val="24"/>
          <w:szCs w:val="24"/>
        </w:rPr>
        <w:t xml:space="preserve"> крови и мочи, печеночные пробы.</w:t>
      </w:r>
    </w:p>
    <w:p w:rsidR="0073561A" w:rsidRDefault="00F12B73" w:rsidP="00F12B73">
      <w:pPr>
        <w:pStyle w:val="a5"/>
        <w:jc w:val="both"/>
        <w:rPr>
          <w:rFonts w:ascii="Times New Roman" w:hAnsi="Times New Roman" w:cs="Times New Roman"/>
          <w:sz w:val="24"/>
          <w:szCs w:val="24"/>
        </w:rPr>
      </w:pPr>
      <w:r w:rsidRPr="00F12B73">
        <w:rPr>
          <w:rStyle w:val="a3"/>
          <w:rFonts w:ascii="Times New Roman" w:hAnsi="Times New Roman" w:cs="Times New Roman"/>
          <w:sz w:val="24"/>
          <w:szCs w:val="24"/>
        </w:rPr>
        <w:t>6.      Оценка полученных результатов</w:t>
      </w:r>
      <w:r w:rsidRPr="00F12B73">
        <w:rPr>
          <w:rFonts w:ascii="Times New Roman" w:hAnsi="Times New Roman" w:cs="Times New Roman"/>
          <w:sz w:val="24"/>
          <w:szCs w:val="24"/>
        </w:rPr>
        <w:t xml:space="preserve"> и решение вопроса о необходимости профилактики </w:t>
      </w:r>
      <w:proofErr w:type="spellStart"/>
      <w:r w:rsidRPr="00F12B73">
        <w:rPr>
          <w:rFonts w:ascii="Times New Roman" w:hAnsi="Times New Roman" w:cs="Times New Roman"/>
          <w:sz w:val="24"/>
          <w:szCs w:val="24"/>
        </w:rPr>
        <w:t>изониазидом</w:t>
      </w:r>
      <w:proofErr w:type="spellEnd"/>
      <w:r w:rsidRPr="00F12B73">
        <w:rPr>
          <w:rFonts w:ascii="Times New Roman" w:hAnsi="Times New Roman" w:cs="Times New Roman"/>
          <w:sz w:val="24"/>
          <w:szCs w:val="24"/>
        </w:rPr>
        <w:t>.</w:t>
      </w:r>
      <w:r w:rsidRPr="00F12B73">
        <w:rPr>
          <w:rFonts w:ascii="Times New Roman" w:hAnsi="Times New Roman" w:cs="Times New Roman"/>
          <w:sz w:val="24"/>
          <w:szCs w:val="24"/>
        </w:rPr>
        <w:br/>
      </w:r>
      <w:r w:rsidRPr="00F12B73">
        <w:rPr>
          <w:rStyle w:val="a3"/>
          <w:rFonts w:ascii="Times New Roman" w:hAnsi="Times New Roman" w:cs="Times New Roman"/>
          <w:sz w:val="24"/>
          <w:szCs w:val="24"/>
        </w:rPr>
        <w:t>7.      Выдача рецепта</w:t>
      </w:r>
      <w:r w:rsidRPr="00F12B73">
        <w:rPr>
          <w:rFonts w:ascii="Times New Roman" w:hAnsi="Times New Roman" w:cs="Times New Roman"/>
          <w:sz w:val="24"/>
          <w:szCs w:val="24"/>
        </w:rPr>
        <w:t xml:space="preserve"> и детальное расписывание правил приема препаратов, извещение о возможных побочных эффектах медикаментов, назначение </w:t>
      </w:r>
      <w:hyperlink r:id="rId27" w:history="1">
        <w:proofErr w:type="spellStart"/>
        <w:r w:rsidRPr="00F12B73">
          <w:rPr>
            <w:rStyle w:val="a4"/>
            <w:rFonts w:ascii="Times New Roman" w:hAnsi="Times New Roman" w:cs="Times New Roman"/>
            <w:sz w:val="24"/>
            <w:szCs w:val="24"/>
          </w:rPr>
          <w:t>гепатопротекторов</w:t>
        </w:r>
        <w:proofErr w:type="spellEnd"/>
      </w:hyperlink>
      <w:r w:rsidRPr="00F12B73">
        <w:rPr>
          <w:rFonts w:ascii="Times New Roman" w:hAnsi="Times New Roman" w:cs="Times New Roman"/>
          <w:sz w:val="24"/>
          <w:szCs w:val="24"/>
        </w:rPr>
        <w:t xml:space="preserve"> (</w:t>
      </w:r>
      <w:proofErr w:type="spellStart"/>
      <w:r w:rsidRPr="00F12B73">
        <w:rPr>
          <w:rFonts w:ascii="Times New Roman" w:hAnsi="Times New Roman" w:cs="Times New Roman"/>
          <w:sz w:val="24"/>
          <w:szCs w:val="24"/>
        </w:rPr>
        <w:t>Карсил</w:t>
      </w:r>
      <w:proofErr w:type="spellEnd"/>
      <w:r w:rsidRPr="00F12B73">
        <w:rPr>
          <w:rFonts w:ascii="Times New Roman" w:hAnsi="Times New Roman" w:cs="Times New Roman"/>
          <w:sz w:val="24"/>
          <w:szCs w:val="24"/>
        </w:rPr>
        <w:t xml:space="preserve">, </w:t>
      </w:r>
      <w:proofErr w:type="spellStart"/>
      <w:r w:rsidRPr="00F12B73">
        <w:rPr>
          <w:rFonts w:ascii="Times New Roman" w:hAnsi="Times New Roman" w:cs="Times New Roman"/>
          <w:sz w:val="24"/>
          <w:szCs w:val="24"/>
        </w:rPr>
        <w:t>Гепабене</w:t>
      </w:r>
      <w:proofErr w:type="spellEnd"/>
      <w:r w:rsidRPr="00F12B73">
        <w:rPr>
          <w:rFonts w:ascii="Times New Roman" w:hAnsi="Times New Roman" w:cs="Times New Roman"/>
          <w:sz w:val="24"/>
          <w:szCs w:val="24"/>
        </w:rPr>
        <w:t xml:space="preserve"> и прочие) и витаминов группы В.</w:t>
      </w:r>
    </w:p>
    <w:p w:rsidR="00F12B73" w:rsidRPr="00F12B73" w:rsidRDefault="00F12B73" w:rsidP="00F12B73">
      <w:pPr>
        <w:pStyle w:val="a5"/>
        <w:jc w:val="both"/>
        <w:rPr>
          <w:rFonts w:ascii="Times New Roman" w:hAnsi="Times New Roman" w:cs="Times New Roman"/>
          <w:sz w:val="24"/>
          <w:szCs w:val="24"/>
        </w:rPr>
      </w:pPr>
      <w:r w:rsidRPr="00F12B73">
        <w:rPr>
          <w:rStyle w:val="a3"/>
          <w:rFonts w:ascii="Times New Roman" w:hAnsi="Times New Roman" w:cs="Times New Roman"/>
          <w:sz w:val="24"/>
          <w:szCs w:val="24"/>
        </w:rPr>
        <w:t>8.      Выдача медицинского заключения</w:t>
      </w:r>
      <w:r w:rsidRPr="00F12B73">
        <w:rPr>
          <w:rFonts w:ascii="Times New Roman" w:hAnsi="Times New Roman" w:cs="Times New Roman"/>
          <w:sz w:val="24"/>
          <w:szCs w:val="24"/>
        </w:rPr>
        <w:t xml:space="preserve"> с допуском в детский коллектив.</w:t>
      </w:r>
      <w:r w:rsidRPr="00F12B73">
        <w:rPr>
          <w:rFonts w:ascii="Times New Roman" w:hAnsi="Times New Roman" w:cs="Times New Roman"/>
          <w:sz w:val="24"/>
          <w:szCs w:val="24"/>
        </w:rPr>
        <w:br/>
      </w:r>
      <w:r w:rsidRPr="00F12B73">
        <w:rPr>
          <w:rStyle w:val="a3"/>
          <w:rFonts w:ascii="Times New Roman" w:hAnsi="Times New Roman" w:cs="Times New Roman"/>
          <w:sz w:val="24"/>
          <w:szCs w:val="24"/>
        </w:rPr>
        <w:t xml:space="preserve">9.      </w:t>
      </w:r>
      <w:r w:rsidRPr="00F12B73">
        <w:rPr>
          <w:rFonts w:ascii="Times New Roman" w:hAnsi="Times New Roman" w:cs="Times New Roman"/>
          <w:sz w:val="24"/>
          <w:szCs w:val="24"/>
        </w:rPr>
        <w:t xml:space="preserve">Во время приема противотуберкулезных препаратов рекомендована </w:t>
      </w:r>
      <w:r w:rsidRPr="00F12B73">
        <w:rPr>
          <w:rStyle w:val="a3"/>
          <w:rFonts w:ascii="Times New Roman" w:hAnsi="Times New Roman" w:cs="Times New Roman"/>
          <w:sz w:val="24"/>
          <w:szCs w:val="24"/>
        </w:rPr>
        <w:t xml:space="preserve">ежемесячная сдача анализов крови и мочи </w:t>
      </w:r>
      <w:r w:rsidRPr="00F12B73">
        <w:rPr>
          <w:rFonts w:ascii="Times New Roman" w:hAnsi="Times New Roman" w:cs="Times New Roman"/>
          <w:sz w:val="24"/>
          <w:szCs w:val="24"/>
        </w:rPr>
        <w:t>с целью контроля над переносимостью медикамента.</w:t>
      </w:r>
      <w:r w:rsidRPr="00F12B73">
        <w:rPr>
          <w:rFonts w:ascii="Times New Roman" w:hAnsi="Times New Roman" w:cs="Times New Roman"/>
          <w:sz w:val="24"/>
          <w:szCs w:val="24"/>
        </w:rPr>
        <w:br/>
      </w:r>
      <w:r w:rsidRPr="00F12B73">
        <w:rPr>
          <w:rStyle w:val="a3"/>
          <w:rFonts w:ascii="Times New Roman" w:hAnsi="Times New Roman" w:cs="Times New Roman"/>
          <w:sz w:val="24"/>
          <w:szCs w:val="24"/>
        </w:rPr>
        <w:t>10.  В случае выявления активного туберкулеза</w:t>
      </w:r>
      <w:r w:rsidRPr="00F12B73">
        <w:rPr>
          <w:rFonts w:ascii="Times New Roman" w:hAnsi="Times New Roman" w:cs="Times New Roman"/>
          <w:sz w:val="24"/>
          <w:szCs w:val="24"/>
        </w:rPr>
        <w:t xml:space="preserve"> ребенок направляется на стационарное лечение в детское отделение противотуберкулезной больницы.</w:t>
      </w:r>
    </w:p>
    <w:p w:rsidR="003A501C" w:rsidRDefault="003A501C">
      <w:pPr>
        <w:rPr>
          <w:rFonts w:ascii="Times New Roman" w:eastAsia="Times New Roman" w:hAnsi="Times New Roman" w:cs="Times New Roman"/>
          <w:b/>
          <w:bCs/>
          <w:sz w:val="28"/>
          <w:szCs w:val="28"/>
        </w:rPr>
      </w:pPr>
      <w:r>
        <w:rPr>
          <w:sz w:val="28"/>
          <w:szCs w:val="28"/>
        </w:rPr>
        <w:br w:type="page"/>
      </w:r>
    </w:p>
    <w:p w:rsidR="00F12B73" w:rsidRPr="0073561A" w:rsidRDefault="00F12B73" w:rsidP="00F12B73">
      <w:pPr>
        <w:pStyle w:val="2"/>
        <w:jc w:val="both"/>
        <w:rPr>
          <w:sz w:val="28"/>
          <w:szCs w:val="28"/>
        </w:rPr>
      </w:pPr>
      <w:r w:rsidRPr="0073561A">
        <w:rPr>
          <w:sz w:val="28"/>
          <w:szCs w:val="28"/>
        </w:rPr>
        <w:lastRenderedPageBreak/>
        <w:t>«Золотуха» у детей и туберкулез, что общего?</w:t>
      </w:r>
    </w:p>
    <w:p w:rsidR="0073561A" w:rsidRDefault="003A501C" w:rsidP="00F12B73">
      <w:pPr>
        <w:pStyle w:val="a5"/>
        <w:jc w:val="both"/>
        <w:rPr>
          <w:rStyle w:val="a3"/>
          <w:rFonts w:ascii="Times New Roman" w:hAnsi="Times New Roman" w:cs="Times New Roman"/>
          <w:sz w:val="24"/>
          <w:szCs w:val="24"/>
        </w:rPr>
      </w:pPr>
      <w:hyperlink r:id="rId28" w:history="1">
        <w:r>
          <w:rPr>
            <w:rFonts w:ascii="Times New Roman" w:hAnsi="Times New Roman" w:cs="Times New Roman"/>
            <w:color w:val="0000FF"/>
            <w:sz w:val="24"/>
            <w:szCs w:val="24"/>
          </w:rPr>
          <w:pict>
            <v:shape id="_x0000_i1032" type="#_x0000_t75" alt="" href="http://polismed.com/upfiles/other/artgen/235/064936001436805000.jpg" style="width:24.3pt;height:24.3pt" o:button="t"/>
          </w:pict>
        </w:r>
      </w:hyperlink>
      <w:r w:rsidR="00F12B73" w:rsidRPr="00F12B73">
        <w:rPr>
          <w:rFonts w:ascii="Times New Roman" w:hAnsi="Times New Roman" w:cs="Times New Roman"/>
          <w:sz w:val="24"/>
          <w:szCs w:val="24"/>
        </w:rPr>
        <w:t xml:space="preserve">У некоторых деток за ушами бывают мокнущие участки кожи с желтовато-золотистыми чешуйками, сопровождающиеся зудом и чувством жжения, в народе такое заболевание получило название </w:t>
      </w:r>
      <w:r w:rsidR="00F12B73" w:rsidRPr="00F12B73">
        <w:rPr>
          <w:rStyle w:val="a3"/>
          <w:rFonts w:ascii="Times New Roman" w:hAnsi="Times New Roman" w:cs="Times New Roman"/>
          <w:sz w:val="24"/>
          <w:szCs w:val="24"/>
        </w:rPr>
        <w:t>золотуха.</w:t>
      </w:r>
      <w:r>
        <w:rPr>
          <w:rStyle w:val="a3"/>
          <w:rFonts w:ascii="Times New Roman" w:hAnsi="Times New Roman" w:cs="Times New Roman"/>
          <w:sz w:val="24"/>
          <w:szCs w:val="24"/>
        </w:rPr>
        <w:t xml:space="preserve"> </w:t>
      </w:r>
      <w:r w:rsidR="00F12B73" w:rsidRPr="00F12B73">
        <w:rPr>
          <w:rFonts w:ascii="Times New Roman" w:hAnsi="Times New Roman" w:cs="Times New Roman"/>
          <w:sz w:val="24"/>
          <w:szCs w:val="24"/>
        </w:rPr>
        <w:t xml:space="preserve">Многие медики годами спорят о причине развития золотухи. Большинство склоняются к тому, что это проявление </w:t>
      </w:r>
      <w:proofErr w:type="spellStart"/>
      <w:r w:rsidR="00F12B73" w:rsidRPr="00F12B73">
        <w:rPr>
          <w:rFonts w:ascii="Times New Roman" w:hAnsi="Times New Roman" w:cs="Times New Roman"/>
          <w:sz w:val="24"/>
          <w:szCs w:val="24"/>
        </w:rPr>
        <w:t>атопического</w:t>
      </w:r>
      <w:proofErr w:type="spellEnd"/>
      <w:r w:rsidR="00F12B73" w:rsidRPr="00F12B73">
        <w:rPr>
          <w:rFonts w:ascii="Times New Roman" w:hAnsi="Times New Roman" w:cs="Times New Roman"/>
          <w:sz w:val="24"/>
          <w:szCs w:val="24"/>
        </w:rPr>
        <w:t xml:space="preserve"> дерматита или диатеза, а некоторые настаивают на туберкулезной причине золотухи. В общем, и те и другие утверждают, что золотуха – это чаще аллергические проявления на коже.</w:t>
      </w:r>
      <w:r w:rsidR="00F12B73" w:rsidRPr="00F12B73">
        <w:rPr>
          <w:rFonts w:ascii="Times New Roman" w:hAnsi="Times New Roman" w:cs="Times New Roman"/>
          <w:sz w:val="24"/>
          <w:szCs w:val="24"/>
        </w:rPr>
        <w:br/>
      </w:r>
      <w:r w:rsidR="00F12B73" w:rsidRPr="00F12B73">
        <w:rPr>
          <w:rFonts w:ascii="Times New Roman" w:hAnsi="Times New Roman" w:cs="Times New Roman"/>
          <w:sz w:val="24"/>
          <w:szCs w:val="24"/>
        </w:rPr>
        <w:br/>
      </w:r>
      <w:r w:rsidR="00F12B73" w:rsidRPr="0073561A">
        <w:rPr>
          <w:rStyle w:val="a3"/>
          <w:rFonts w:ascii="Times New Roman" w:hAnsi="Times New Roman" w:cs="Times New Roman"/>
          <w:sz w:val="28"/>
          <w:szCs w:val="28"/>
        </w:rPr>
        <w:t>Что же такое золотуха?</w:t>
      </w:r>
    </w:p>
    <w:p w:rsidR="0073561A" w:rsidRDefault="00F12B73" w:rsidP="00F12B73">
      <w:pPr>
        <w:pStyle w:val="a5"/>
        <w:jc w:val="both"/>
        <w:rPr>
          <w:rStyle w:val="a3"/>
          <w:rFonts w:ascii="Times New Roman" w:hAnsi="Times New Roman" w:cs="Times New Roman"/>
          <w:sz w:val="24"/>
          <w:szCs w:val="24"/>
        </w:rPr>
      </w:pPr>
      <w:proofErr w:type="spellStart"/>
      <w:r w:rsidRPr="00F12B73">
        <w:rPr>
          <w:rStyle w:val="a3"/>
          <w:rFonts w:ascii="Times New Roman" w:hAnsi="Times New Roman" w:cs="Times New Roman"/>
          <w:sz w:val="24"/>
          <w:szCs w:val="24"/>
        </w:rPr>
        <w:t>Склофулодерма</w:t>
      </w:r>
      <w:proofErr w:type="spellEnd"/>
      <w:r w:rsidRPr="00F12B73">
        <w:rPr>
          <w:rStyle w:val="a3"/>
          <w:rFonts w:ascii="Times New Roman" w:hAnsi="Times New Roman" w:cs="Times New Roman"/>
          <w:sz w:val="24"/>
          <w:szCs w:val="24"/>
        </w:rPr>
        <w:t xml:space="preserve"> -  </w:t>
      </w:r>
      <w:r w:rsidRPr="00F12B73">
        <w:rPr>
          <w:rFonts w:ascii="Times New Roman" w:hAnsi="Times New Roman" w:cs="Times New Roman"/>
          <w:sz w:val="24"/>
          <w:szCs w:val="24"/>
        </w:rPr>
        <w:t xml:space="preserve">это медицинский термин для золотухи. При этой патологии поражаются глубокие слои кожи. Под кожей образовываются узловые участки воспаления, которые постепенно увеличиваются и нагнаиваются. </w:t>
      </w:r>
      <w:proofErr w:type="gramStart"/>
      <w:r w:rsidRPr="00F12B73">
        <w:rPr>
          <w:rFonts w:ascii="Times New Roman" w:hAnsi="Times New Roman" w:cs="Times New Roman"/>
          <w:sz w:val="24"/>
          <w:szCs w:val="24"/>
        </w:rPr>
        <w:t>В последствии</w:t>
      </w:r>
      <w:proofErr w:type="gramEnd"/>
      <w:r w:rsidRPr="00F12B73">
        <w:rPr>
          <w:rFonts w:ascii="Times New Roman" w:hAnsi="Times New Roman" w:cs="Times New Roman"/>
          <w:sz w:val="24"/>
          <w:szCs w:val="24"/>
        </w:rPr>
        <w:t xml:space="preserve"> гной выходит на поверхность кожи – отсюда и </w:t>
      </w:r>
      <w:proofErr w:type="spellStart"/>
      <w:r w:rsidRPr="00F12B73">
        <w:rPr>
          <w:rFonts w:ascii="Times New Roman" w:hAnsi="Times New Roman" w:cs="Times New Roman"/>
          <w:sz w:val="24"/>
          <w:szCs w:val="24"/>
        </w:rPr>
        <w:t>мокнутия</w:t>
      </w:r>
      <w:proofErr w:type="spellEnd"/>
      <w:r w:rsidRPr="00F12B73">
        <w:rPr>
          <w:rFonts w:ascii="Times New Roman" w:hAnsi="Times New Roman" w:cs="Times New Roman"/>
          <w:sz w:val="24"/>
          <w:szCs w:val="24"/>
        </w:rPr>
        <w:t>. При высыхании гноя образуются корочки.</w:t>
      </w:r>
      <w:r w:rsidRPr="00F12B73">
        <w:rPr>
          <w:rFonts w:ascii="Times New Roman" w:hAnsi="Times New Roman" w:cs="Times New Roman"/>
          <w:sz w:val="24"/>
          <w:szCs w:val="24"/>
        </w:rPr>
        <w:br/>
      </w:r>
      <w:r w:rsidRPr="00F12B73">
        <w:rPr>
          <w:rFonts w:ascii="Times New Roman" w:hAnsi="Times New Roman" w:cs="Times New Roman"/>
          <w:sz w:val="24"/>
          <w:szCs w:val="24"/>
        </w:rPr>
        <w:br/>
      </w:r>
      <w:r w:rsidRPr="00F12B73">
        <w:rPr>
          <w:rStyle w:val="a3"/>
          <w:rFonts w:ascii="Times New Roman" w:hAnsi="Times New Roman" w:cs="Times New Roman"/>
          <w:sz w:val="24"/>
          <w:szCs w:val="24"/>
        </w:rPr>
        <w:t>Как же связывают золотуху и туберкулез?</w:t>
      </w:r>
    </w:p>
    <w:p w:rsidR="00F12B73" w:rsidRPr="00F12B73" w:rsidRDefault="00F12B73" w:rsidP="00F12B73">
      <w:pPr>
        <w:pStyle w:val="a5"/>
        <w:jc w:val="both"/>
        <w:rPr>
          <w:rFonts w:ascii="Times New Roman" w:hAnsi="Times New Roman" w:cs="Times New Roman"/>
          <w:sz w:val="24"/>
          <w:szCs w:val="24"/>
        </w:rPr>
      </w:pPr>
      <w:r w:rsidRPr="00F12B73">
        <w:rPr>
          <w:rFonts w:ascii="Times New Roman" w:hAnsi="Times New Roman" w:cs="Times New Roman"/>
          <w:sz w:val="24"/>
          <w:szCs w:val="24"/>
        </w:rPr>
        <w:t>Все же наиболее частой причиной золотухи у детей является диатез, связанный с аллергической реакцией на продукты питания (а именно на белки). А туберкулез – это только одна из причин золотухи.</w:t>
      </w:r>
      <w:r w:rsidR="0073561A">
        <w:rPr>
          <w:rFonts w:ascii="Times New Roman" w:hAnsi="Times New Roman" w:cs="Times New Roman"/>
          <w:sz w:val="24"/>
          <w:szCs w:val="24"/>
        </w:rPr>
        <w:t xml:space="preserve"> </w:t>
      </w:r>
      <w:r w:rsidRPr="00F12B73">
        <w:rPr>
          <w:rFonts w:ascii="Times New Roman" w:hAnsi="Times New Roman" w:cs="Times New Roman"/>
          <w:sz w:val="24"/>
          <w:szCs w:val="24"/>
        </w:rPr>
        <w:t xml:space="preserve">Золотуха может быть проявлением туберкулеза кожи или </w:t>
      </w:r>
      <w:proofErr w:type="spellStart"/>
      <w:r w:rsidRPr="00F12B73">
        <w:rPr>
          <w:rFonts w:ascii="Times New Roman" w:hAnsi="Times New Roman" w:cs="Times New Roman"/>
          <w:sz w:val="24"/>
          <w:szCs w:val="24"/>
        </w:rPr>
        <w:t>параспецифической</w:t>
      </w:r>
      <w:proofErr w:type="spellEnd"/>
      <w:r w:rsidRPr="00F12B73">
        <w:rPr>
          <w:rFonts w:ascii="Times New Roman" w:hAnsi="Times New Roman" w:cs="Times New Roman"/>
          <w:sz w:val="24"/>
          <w:szCs w:val="24"/>
        </w:rPr>
        <w:t xml:space="preserve"> (по сути аллергической) реакции на туберкулезные токсины. Доказано, что дети, страдающие золотухой, чаще болеют активным туберкулезом.</w:t>
      </w:r>
      <w:r w:rsidRPr="00F12B73">
        <w:rPr>
          <w:rFonts w:ascii="Times New Roman" w:hAnsi="Times New Roman" w:cs="Times New Roman"/>
          <w:sz w:val="24"/>
          <w:szCs w:val="24"/>
        </w:rPr>
        <w:br/>
        <w:t>Так что, если у ребенка возникла золотуха, лучше его дополнительно обследовать с целью исключения туберкулеза (проба Манту, рентгенография легких, соскоб из кожи с последующим исследованием на туберкулез).</w:t>
      </w:r>
    </w:p>
    <w:p w:rsidR="002F2A8F" w:rsidRDefault="002F2A8F" w:rsidP="00F12B73">
      <w:pPr>
        <w:pStyle w:val="a5"/>
        <w:jc w:val="both"/>
        <w:rPr>
          <w:rFonts w:ascii="Times New Roman" w:hAnsi="Times New Roman" w:cs="Times New Roman"/>
          <w:b/>
          <w:sz w:val="28"/>
          <w:szCs w:val="28"/>
        </w:rPr>
      </w:pPr>
    </w:p>
    <w:p w:rsidR="002F2A8F" w:rsidRDefault="002F2A8F" w:rsidP="00F12B73">
      <w:pPr>
        <w:pStyle w:val="a5"/>
        <w:jc w:val="both"/>
        <w:rPr>
          <w:rFonts w:ascii="Times New Roman" w:hAnsi="Times New Roman" w:cs="Times New Roman"/>
          <w:b/>
          <w:sz w:val="28"/>
          <w:szCs w:val="28"/>
        </w:rPr>
      </w:pPr>
    </w:p>
    <w:p w:rsidR="00F12B73" w:rsidRPr="0073561A" w:rsidRDefault="00F12B73" w:rsidP="002F2A8F">
      <w:pPr>
        <w:pStyle w:val="a5"/>
        <w:jc w:val="center"/>
        <w:rPr>
          <w:rFonts w:ascii="Times New Roman" w:hAnsi="Times New Roman" w:cs="Times New Roman"/>
          <w:b/>
          <w:sz w:val="28"/>
          <w:szCs w:val="28"/>
        </w:rPr>
      </w:pPr>
      <w:bookmarkStart w:id="0" w:name="_GoBack"/>
      <w:bookmarkEnd w:id="0"/>
      <w:r w:rsidRPr="0073561A">
        <w:rPr>
          <w:rFonts w:ascii="Times New Roman" w:hAnsi="Times New Roman" w:cs="Times New Roman"/>
          <w:b/>
          <w:sz w:val="28"/>
          <w:szCs w:val="28"/>
        </w:rPr>
        <w:t>Будьте здоровы!</w:t>
      </w:r>
    </w:p>
    <w:sectPr w:rsidR="00F12B73" w:rsidRPr="0073561A" w:rsidSect="00F12B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3F1"/>
    <w:multiLevelType w:val="multilevel"/>
    <w:tmpl w:val="CC7A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45485"/>
    <w:multiLevelType w:val="multilevel"/>
    <w:tmpl w:val="950A4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D15B9"/>
    <w:multiLevelType w:val="multilevel"/>
    <w:tmpl w:val="1DFC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4578E9"/>
    <w:multiLevelType w:val="multilevel"/>
    <w:tmpl w:val="AB4E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E13C3"/>
    <w:multiLevelType w:val="multilevel"/>
    <w:tmpl w:val="42A6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11EB7"/>
    <w:multiLevelType w:val="multilevel"/>
    <w:tmpl w:val="337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F1411"/>
    <w:multiLevelType w:val="multilevel"/>
    <w:tmpl w:val="22F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F697C"/>
    <w:multiLevelType w:val="multilevel"/>
    <w:tmpl w:val="0394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A17130"/>
    <w:multiLevelType w:val="multilevel"/>
    <w:tmpl w:val="189441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5"/>
  </w:num>
  <w:num w:numId="5">
    <w:abstractNumId w:val="3"/>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A4CC3"/>
    <w:rsid w:val="002A4CC3"/>
    <w:rsid w:val="002F2A8F"/>
    <w:rsid w:val="003A501C"/>
    <w:rsid w:val="006C667E"/>
    <w:rsid w:val="0073561A"/>
    <w:rsid w:val="00F1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4C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A4C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4CC3"/>
    <w:rPr>
      <w:b/>
      <w:bCs/>
    </w:rPr>
  </w:style>
  <w:style w:type="character" w:styleId="a4">
    <w:name w:val="Hyperlink"/>
    <w:basedOn w:val="a0"/>
    <w:uiPriority w:val="99"/>
    <w:semiHidden/>
    <w:unhideWhenUsed/>
    <w:rsid w:val="002A4CC3"/>
    <w:rPr>
      <w:color w:val="0000FF"/>
      <w:u w:val="single"/>
    </w:rPr>
  </w:style>
  <w:style w:type="character" w:customStyle="1" w:styleId="20">
    <w:name w:val="Заголовок 2 Знак"/>
    <w:basedOn w:val="a0"/>
    <w:link w:val="2"/>
    <w:uiPriority w:val="9"/>
    <w:rsid w:val="002A4CC3"/>
    <w:rPr>
      <w:rFonts w:ascii="Times New Roman" w:eastAsia="Times New Roman" w:hAnsi="Times New Roman" w:cs="Times New Roman"/>
      <w:b/>
      <w:bCs/>
      <w:sz w:val="36"/>
      <w:szCs w:val="36"/>
    </w:rPr>
  </w:style>
  <w:style w:type="paragraph" w:styleId="a5">
    <w:name w:val="List Paragraph"/>
    <w:basedOn w:val="a"/>
    <w:uiPriority w:val="34"/>
    <w:qFormat/>
    <w:rsid w:val="002A4CC3"/>
    <w:pPr>
      <w:ind w:left="720"/>
      <w:contextualSpacing/>
    </w:pPr>
  </w:style>
  <w:style w:type="character" w:customStyle="1" w:styleId="30">
    <w:name w:val="Заголовок 3 Знак"/>
    <w:basedOn w:val="a0"/>
    <w:link w:val="3"/>
    <w:uiPriority w:val="9"/>
    <w:rsid w:val="002A4CC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184">
      <w:bodyDiv w:val="1"/>
      <w:marLeft w:val="0"/>
      <w:marRight w:val="0"/>
      <w:marTop w:val="0"/>
      <w:marBottom w:val="0"/>
      <w:divBdr>
        <w:top w:val="none" w:sz="0" w:space="0" w:color="auto"/>
        <w:left w:val="none" w:sz="0" w:space="0" w:color="auto"/>
        <w:bottom w:val="none" w:sz="0" w:space="0" w:color="auto"/>
        <w:right w:val="none" w:sz="0" w:space="0" w:color="auto"/>
      </w:divBdr>
    </w:div>
    <w:div w:id="282156961">
      <w:bodyDiv w:val="1"/>
      <w:marLeft w:val="0"/>
      <w:marRight w:val="0"/>
      <w:marTop w:val="0"/>
      <w:marBottom w:val="0"/>
      <w:divBdr>
        <w:top w:val="none" w:sz="0" w:space="0" w:color="auto"/>
        <w:left w:val="none" w:sz="0" w:space="0" w:color="auto"/>
        <w:bottom w:val="none" w:sz="0" w:space="0" w:color="auto"/>
        <w:right w:val="none" w:sz="0" w:space="0" w:color="auto"/>
      </w:divBdr>
    </w:div>
    <w:div w:id="319820260">
      <w:bodyDiv w:val="1"/>
      <w:marLeft w:val="0"/>
      <w:marRight w:val="0"/>
      <w:marTop w:val="0"/>
      <w:marBottom w:val="0"/>
      <w:divBdr>
        <w:top w:val="none" w:sz="0" w:space="0" w:color="auto"/>
        <w:left w:val="none" w:sz="0" w:space="0" w:color="auto"/>
        <w:bottom w:val="none" w:sz="0" w:space="0" w:color="auto"/>
        <w:right w:val="none" w:sz="0" w:space="0" w:color="auto"/>
      </w:divBdr>
    </w:div>
    <w:div w:id="415977223">
      <w:bodyDiv w:val="1"/>
      <w:marLeft w:val="0"/>
      <w:marRight w:val="0"/>
      <w:marTop w:val="0"/>
      <w:marBottom w:val="0"/>
      <w:divBdr>
        <w:top w:val="none" w:sz="0" w:space="0" w:color="auto"/>
        <w:left w:val="none" w:sz="0" w:space="0" w:color="auto"/>
        <w:bottom w:val="none" w:sz="0" w:space="0" w:color="auto"/>
        <w:right w:val="none" w:sz="0" w:space="0" w:color="auto"/>
      </w:divBdr>
    </w:div>
    <w:div w:id="537934993">
      <w:bodyDiv w:val="1"/>
      <w:marLeft w:val="0"/>
      <w:marRight w:val="0"/>
      <w:marTop w:val="0"/>
      <w:marBottom w:val="0"/>
      <w:divBdr>
        <w:top w:val="none" w:sz="0" w:space="0" w:color="auto"/>
        <w:left w:val="none" w:sz="0" w:space="0" w:color="auto"/>
        <w:bottom w:val="none" w:sz="0" w:space="0" w:color="auto"/>
        <w:right w:val="none" w:sz="0" w:space="0" w:color="auto"/>
      </w:divBdr>
    </w:div>
    <w:div w:id="762334850">
      <w:bodyDiv w:val="1"/>
      <w:marLeft w:val="0"/>
      <w:marRight w:val="0"/>
      <w:marTop w:val="0"/>
      <w:marBottom w:val="0"/>
      <w:divBdr>
        <w:top w:val="none" w:sz="0" w:space="0" w:color="auto"/>
        <w:left w:val="none" w:sz="0" w:space="0" w:color="auto"/>
        <w:bottom w:val="none" w:sz="0" w:space="0" w:color="auto"/>
        <w:right w:val="none" w:sz="0" w:space="0" w:color="auto"/>
      </w:divBdr>
    </w:div>
    <w:div w:id="768350956">
      <w:bodyDiv w:val="1"/>
      <w:marLeft w:val="0"/>
      <w:marRight w:val="0"/>
      <w:marTop w:val="0"/>
      <w:marBottom w:val="0"/>
      <w:divBdr>
        <w:top w:val="none" w:sz="0" w:space="0" w:color="auto"/>
        <w:left w:val="none" w:sz="0" w:space="0" w:color="auto"/>
        <w:bottom w:val="none" w:sz="0" w:space="0" w:color="auto"/>
        <w:right w:val="none" w:sz="0" w:space="0" w:color="auto"/>
      </w:divBdr>
    </w:div>
    <w:div w:id="883326758">
      <w:bodyDiv w:val="1"/>
      <w:marLeft w:val="0"/>
      <w:marRight w:val="0"/>
      <w:marTop w:val="0"/>
      <w:marBottom w:val="0"/>
      <w:divBdr>
        <w:top w:val="none" w:sz="0" w:space="0" w:color="auto"/>
        <w:left w:val="none" w:sz="0" w:space="0" w:color="auto"/>
        <w:bottom w:val="none" w:sz="0" w:space="0" w:color="auto"/>
        <w:right w:val="none" w:sz="0" w:space="0" w:color="auto"/>
      </w:divBdr>
    </w:div>
    <w:div w:id="1061487827">
      <w:bodyDiv w:val="1"/>
      <w:marLeft w:val="0"/>
      <w:marRight w:val="0"/>
      <w:marTop w:val="0"/>
      <w:marBottom w:val="0"/>
      <w:divBdr>
        <w:top w:val="none" w:sz="0" w:space="0" w:color="auto"/>
        <w:left w:val="none" w:sz="0" w:space="0" w:color="auto"/>
        <w:bottom w:val="none" w:sz="0" w:space="0" w:color="auto"/>
        <w:right w:val="none" w:sz="0" w:space="0" w:color="auto"/>
      </w:divBdr>
    </w:div>
    <w:div w:id="1582527048">
      <w:bodyDiv w:val="1"/>
      <w:marLeft w:val="0"/>
      <w:marRight w:val="0"/>
      <w:marTop w:val="0"/>
      <w:marBottom w:val="0"/>
      <w:divBdr>
        <w:top w:val="none" w:sz="0" w:space="0" w:color="auto"/>
        <w:left w:val="none" w:sz="0" w:space="0" w:color="auto"/>
        <w:bottom w:val="none" w:sz="0" w:space="0" w:color="auto"/>
        <w:right w:val="none" w:sz="0" w:space="0" w:color="auto"/>
      </w:divBdr>
    </w:div>
    <w:div w:id="161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smed.com/upfiles/other/artgen/165/612288001424270026.jpg" TargetMode="External"/><Relationship Id="rId13" Type="http://schemas.openxmlformats.org/officeDocument/2006/relationships/hyperlink" Target="http://polismed.com/subject-rinit.html" TargetMode="External"/><Relationship Id="rId18" Type="http://schemas.openxmlformats.org/officeDocument/2006/relationships/hyperlink" Target="http://polismed.com/articles-diskinezija-zhelchnogo-puzyrja-prichiny-simptomy.html" TargetMode="External"/><Relationship Id="rId26" Type="http://schemas.openxmlformats.org/officeDocument/2006/relationships/hyperlink" Target="http://polismed.com/upfiles/other/artgen/235/023172001436804817.jpg" TargetMode="External"/><Relationship Id="rId3" Type="http://schemas.microsoft.com/office/2007/relationships/stylesWithEffects" Target="stylesWithEffects.xml"/><Relationship Id="rId21" Type="http://schemas.openxmlformats.org/officeDocument/2006/relationships/hyperlink" Target="http://polismed.com/subject-alkogolizm.html" TargetMode="External"/><Relationship Id="rId7" Type="http://schemas.openxmlformats.org/officeDocument/2006/relationships/hyperlink" Target="http://polismed.com/upfiles/other/artgen/165/046727001424269997.jpg" TargetMode="External"/><Relationship Id="rId12" Type="http://schemas.openxmlformats.org/officeDocument/2006/relationships/hyperlink" Target="http://polismed.com/subject-mantu-proba.html" TargetMode="External"/><Relationship Id="rId17" Type="http://schemas.openxmlformats.org/officeDocument/2006/relationships/hyperlink" Target="http://polismed.com/subject-gepatit.html" TargetMode="External"/><Relationship Id="rId25" Type="http://schemas.openxmlformats.org/officeDocument/2006/relationships/hyperlink" Target="http://polismed.com/upfiles/other/artgen/165/683595001424270795.jpg" TargetMode="External"/><Relationship Id="rId2" Type="http://schemas.openxmlformats.org/officeDocument/2006/relationships/styles" Target="styles.xml"/><Relationship Id="rId16" Type="http://schemas.openxmlformats.org/officeDocument/2006/relationships/hyperlink" Target="http://polismed.com/subject-sakharnyjj-diabet.html" TargetMode="External"/><Relationship Id="rId20" Type="http://schemas.openxmlformats.org/officeDocument/2006/relationships/hyperlink" Target="http://polismed.com/subject-jazvennaja-bolezn-zheludka-i-dvenadcatiperstnojj-kishki.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olismed.com/subject-tuberkulez.html" TargetMode="External"/><Relationship Id="rId11" Type="http://schemas.openxmlformats.org/officeDocument/2006/relationships/hyperlink" Target="http://polismed.com/subject-spid-vich-infekcija.html" TargetMode="External"/><Relationship Id="rId24" Type="http://schemas.openxmlformats.org/officeDocument/2006/relationships/hyperlink" Target="http://polismed.com/subject-mantu-proba.html" TargetMode="External"/><Relationship Id="rId5" Type="http://schemas.openxmlformats.org/officeDocument/2006/relationships/webSettings" Target="webSettings.xml"/><Relationship Id="rId15" Type="http://schemas.openxmlformats.org/officeDocument/2006/relationships/hyperlink" Target="http://polismed.com/articles-adenoidy-prichiny-simptomy-stepeni-diagnostika.html" TargetMode="External"/><Relationship Id="rId23" Type="http://schemas.openxmlformats.org/officeDocument/2006/relationships/hyperlink" Target="http://polismed.com/upfiles/other/artgen/165/374196001424270782.jpg" TargetMode="External"/><Relationship Id="rId28" Type="http://schemas.openxmlformats.org/officeDocument/2006/relationships/hyperlink" Target="http://polismed.com/upfiles/other/artgen/235/064936001436805000.jpg" TargetMode="External"/><Relationship Id="rId10" Type="http://schemas.openxmlformats.org/officeDocument/2006/relationships/hyperlink" Target="http://polismed.com/upfiles/other/artgen/165/027760001424270069.jpg" TargetMode="External"/><Relationship Id="rId19" Type="http://schemas.openxmlformats.org/officeDocument/2006/relationships/hyperlink" Target="http://polismed.com/subject-gastrit1.html" TargetMode="External"/><Relationship Id="rId4" Type="http://schemas.openxmlformats.org/officeDocument/2006/relationships/settings" Target="settings.xml"/><Relationship Id="rId9" Type="http://schemas.openxmlformats.org/officeDocument/2006/relationships/hyperlink" Target="http://polismed.com/upfiles/other/artgen/165/187076001424270046.jpg" TargetMode="External"/><Relationship Id="rId14" Type="http://schemas.openxmlformats.org/officeDocument/2006/relationships/hyperlink" Target="http://polismed.com/subject-sinusit.html" TargetMode="External"/><Relationship Id="rId22" Type="http://schemas.openxmlformats.org/officeDocument/2006/relationships/hyperlink" Target="http://polismed.com/subject-allergen.html" TargetMode="External"/><Relationship Id="rId27" Type="http://schemas.openxmlformats.org/officeDocument/2006/relationships/hyperlink" Target="http://polismed.com/subject-gepatoprotektory.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Дианочка</cp:lastModifiedBy>
  <cp:revision>5</cp:revision>
  <dcterms:created xsi:type="dcterms:W3CDTF">2015-12-28T08:31:00Z</dcterms:created>
  <dcterms:modified xsi:type="dcterms:W3CDTF">2016-01-07T17:07:00Z</dcterms:modified>
</cp:coreProperties>
</file>